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731050">
        <w:rPr>
          <w:rFonts w:ascii="Arial" w:eastAsia="Arial Unicode MS" w:hAnsi="Arial" w:cs="Arial"/>
          <w:b/>
          <w:bCs/>
          <w:sz w:val="24"/>
        </w:rPr>
        <w:t>7</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122DDD">
        <w:rPr>
          <w:rFonts w:ascii="Arial" w:eastAsia="Arial Unicode MS" w:hAnsi="Arial" w:cs="Arial"/>
          <w:b/>
          <w:bCs/>
          <w:i/>
          <w:sz w:val="28"/>
        </w:rPr>
        <w:t>6983</w:t>
      </w:r>
      <w:bookmarkStart w:id="0" w:name="_GoBack"/>
      <w:bookmarkEnd w:id="0"/>
    </w:p>
    <w:p w:rsidR="00A24F28" w:rsidRPr="00927C1B" w:rsidRDefault="0073105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09BD">
        <w:rPr>
          <w:rFonts w:ascii="Arial" w:hAnsi="Arial" w:cs="Arial"/>
          <w:b/>
        </w:rPr>
        <w:t>Discussion of</w:t>
      </w:r>
      <w:r w:rsidR="004625E1">
        <w:rPr>
          <w:rFonts w:ascii="Arial" w:hAnsi="Arial" w:cs="Arial"/>
          <w:b/>
        </w:rPr>
        <w:t xml:space="preserve"> </w:t>
      </w:r>
      <w:r w:rsidR="00F94599" w:rsidRPr="00F94599">
        <w:rPr>
          <w:rFonts w:ascii="Arial" w:hAnsi="Arial" w:cs="Arial"/>
          <w:b/>
        </w:rPr>
        <w:t>NAS TRANSPORT</w:t>
      </w:r>
      <w:r w:rsidR="006A13C0">
        <w:rPr>
          <w:rFonts w:ascii="Arial" w:hAnsi="Arial" w:cs="Arial"/>
          <w:b/>
        </w:rPr>
        <w:t xml:space="preserve"> </w:t>
      </w:r>
      <w:r w:rsidR="00B9475E">
        <w:rPr>
          <w:rFonts w:ascii="Arial" w:hAnsi="Arial" w:cs="Arial"/>
          <w:b/>
        </w:rPr>
        <w:t xml:space="preserve">for </w:t>
      </w:r>
      <w:r w:rsidR="002F5FA5">
        <w:rPr>
          <w:rFonts w:ascii="Arial" w:hAnsi="Arial" w:cs="Arial"/>
          <w:b/>
        </w:rPr>
        <w:t>UE</w:t>
      </w:r>
      <w:r w:rsidR="003A09BD">
        <w:rPr>
          <w:rFonts w:ascii="Arial" w:hAnsi="Arial" w:cs="Arial"/>
          <w:b/>
        </w:rPr>
        <w:t xml:space="preserve"> </w:t>
      </w:r>
      <w:r w:rsidR="002A72C5">
        <w:rPr>
          <w:rFonts w:ascii="Arial" w:hAnsi="Arial" w:cs="Arial"/>
          <w:b/>
        </w:rPr>
        <w:t>initiated LCS-</w:t>
      </w:r>
      <w:r w:rsidR="003A09BD">
        <w:rPr>
          <w:rFonts w:ascii="Arial" w:hAnsi="Arial" w:cs="Arial"/>
          <w:b/>
        </w:rPr>
        <w:t xml:space="preserve">UP </w:t>
      </w:r>
      <w:r w:rsidR="002A72C5">
        <w:rPr>
          <w:rFonts w:ascii="Arial" w:hAnsi="Arial" w:cs="Arial"/>
          <w:b/>
        </w:rPr>
        <w:t>connection</w:t>
      </w:r>
      <w:r w:rsidR="002468B3">
        <w:rPr>
          <w:rFonts w:ascii="Arial" w:hAnsi="Arial" w:cs="Arial"/>
          <w:b/>
        </w:rPr>
        <w:t xml:space="preserve"> and PRU </w:t>
      </w:r>
      <w:r w:rsidR="008753A9">
        <w:rPr>
          <w:rFonts w:ascii="Arial" w:hAnsi="Arial" w:cs="Arial"/>
          <w:b/>
        </w:rPr>
        <w:t>(Dis)</w:t>
      </w:r>
      <w:r w:rsidR="008D0166">
        <w:rPr>
          <w:rFonts w:ascii="Arial" w:hAnsi="Arial" w:cs="Arial"/>
          <w:b/>
        </w:rPr>
        <w:t>a</w:t>
      </w:r>
      <w:r w:rsidR="002468B3">
        <w:rPr>
          <w:rFonts w:ascii="Arial" w:hAnsi="Arial" w:cs="Arial"/>
          <w:b/>
        </w:rPr>
        <w:t>ssociation</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D03C2A">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A09BD" w:rsidRPr="00920DAD">
        <w:rPr>
          <w:rFonts w:ascii="Arial" w:hAnsi="Arial" w:cs="Arial"/>
          <w:b/>
        </w:rPr>
        <w:t>9.6.2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31A8E">
        <w:rPr>
          <w:rFonts w:ascii="Arial" w:hAnsi="Arial" w:cs="Arial"/>
          <w:b/>
        </w:rPr>
        <w:t>5G</w:t>
      </w:r>
      <w:r w:rsidR="00F31A8E" w:rsidRPr="00A91D4D">
        <w:rPr>
          <w:rFonts w:ascii="Arial" w:hAnsi="Arial" w:cs="Arial"/>
          <w:b/>
        </w:rPr>
        <w:t>_eLCS_Ph3</w:t>
      </w:r>
      <w:r w:rsidR="00F31A8E">
        <w:rPr>
          <w:rFonts w:ascii="Arial" w:hAnsi="Arial" w:cs="Arial"/>
          <w:b/>
        </w:rPr>
        <w:t>/</w:t>
      </w:r>
      <w:r w:rsidR="00E2205A" w:rsidRPr="00D035A6">
        <w:rPr>
          <w:rFonts w:ascii="Arial" w:hAnsi="Arial" w:cs="Arial"/>
          <w:b/>
        </w:rPr>
        <w:t>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A10B78" w:rsidRPr="00A10B78">
        <w:rPr>
          <w:rFonts w:ascii="Arial" w:hAnsi="Arial" w:cs="Arial"/>
          <w:i/>
        </w:rPr>
        <w:t>Discussion of NAS TRANSPORT for PRU Association request and UE initiated LCS-UP connection</w:t>
      </w:r>
    </w:p>
    <w:p w:rsidR="00F3640D" w:rsidRDefault="00B3593E" w:rsidP="00B3593E">
      <w:pPr>
        <w:pStyle w:val="1"/>
      </w:pPr>
      <w:r w:rsidRPr="00927C1B">
        <w:t xml:space="preserve">1. </w:t>
      </w:r>
      <w:r w:rsidR="00EC7AB4">
        <w:t>Introduction</w:t>
      </w:r>
    </w:p>
    <w:p w:rsidR="00D35E20" w:rsidRDefault="0042353D" w:rsidP="00D35E20">
      <w:pPr>
        <w:rPr>
          <w:rFonts w:ascii="Arial" w:hAnsi="Arial" w:cs="Arial"/>
        </w:rPr>
      </w:pPr>
      <w:r w:rsidRPr="00E43E90">
        <w:rPr>
          <w:rFonts w:ascii="Arial" w:eastAsia="MS Mincho" w:hAnsi="Arial" w:cs="Arial"/>
        </w:rPr>
        <w:t xml:space="preserve">In current TS 23.273, both </w:t>
      </w:r>
      <w:r w:rsidR="006B2214" w:rsidRPr="00E43E90">
        <w:rPr>
          <w:rFonts w:ascii="Arial" w:eastAsia="MS Mincho" w:hAnsi="Arial" w:cs="Arial"/>
        </w:rPr>
        <w:t>UE initiated LCS-UP connection</w:t>
      </w:r>
      <w:r w:rsidR="00FD17AB">
        <w:rPr>
          <w:rFonts w:ascii="Arial" w:eastAsia="MS Mincho" w:hAnsi="Arial" w:cs="Arial"/>
        </w:rPr>
        <w:t xml:space="preserve"> (see</w:t>
      </w:r>
      <w:r w:rsidR="00131B27">
        <w:rPr>
          <w:rFonts w:ascii="Arial" w:eastAsia="MS Mincho" w:hAnsi="Arial" w:cs="Arial"/>
        </w:rPr>
        <w:t xml:space="preserve"> </w:t>
      </w:r>
      <w:r w:rsidR="007708C1">
        <w:rPr>
          <w:rFonts w:ascii="Arial" w:eastAsia="MS Mincho" w:hAnsi="Arial" w:cs="Arial"/>
        </w:rPr>
        <w:t>clause</w:t>
      </w:r>
      <w:r w:rsidR="00FD17AB">
        <w:rPr>
          <w:rFonts w:ascii="Arial" w:eastAsia="MS Mincho" w:hAnsi="Arial" w:cs="Arial"/>
        </w:rPr>
        <w:t xml:space="preserve"> </w:t>
      </w:r>
      <w:r w:rsidR="00131B27" w:rsidRPr="00131B27">
        <w:rPr>
          <w:rFonts w:ascii="Arial" w:eastAsia="MS Mincho" w:hAnsi="Arial" w:cs="Arial"/>
        </w:rPr>
        <w:t>6.18.2</w:t>
      </w:r>
      <w:r w:rsidR="00FD17AB">
        <w:rPr>
          <w:rFonts w:ascii="Arial" w:eastAsia="MS Mincho" w:hAnsi="Arial" w:cs="Arial"/>
        </w:rPr>
        <w:t>)</w:t>
      </w:r>
      <w:r w:rsidR="006B2214" w:rsidRPr="00E43E90">
        <w:rPr>
          <w:rFonts w:ascii="Arial" w:eastAsia="MS Mincho" w:hAnsi="Arial" w:cs="Arial"/>
        </w:rPr>
        <w:t xml:space="preserve"> and </w:t>
      </w:r>
      <w:r w:rsidR="00F10CD4" w:rsidRPr="00E43E90">
        <w:rPr>
          <w:rFonts w:ascii="Arial" w:eastAsia="MS Mincho" w:hAnsi="Arial" w:cs="Arial"/>
        </w:rPr>
        <w:t xml:space="preserve">PRU </w:t>
      </w:r>
      <w:r w:rsidR="00A22803">
        <w:rPr>
          <w:rFonts w:ascii="Arial" w:eastAsia="MS Mincho" w:hAnsi="Arial" w:cs="Arial"/>
        </w:rPr>
        <w:t>(dis)</w:t>
      </w:r>
      <w:r w:rsidR="00F17972" w:rsidRPr="00E43E90">
        <w:rPr>
          <w:rFonts w:ascii="Arial" w:eastAsia="MS Mincho" w:hAnsi="Arial" w:cs="Arial"/>
        </w:rPr>
        <w:t>association</w:t>
      </w:r>
      <w:r w:rsidR="00F10CD4" w:rsidRPr="00E43E90">
        <w:rPr>
          <w:rFonts w:ascii="Arial" w:eastAsia="MS Mincho" w:hAnsi="Arial" w:cs="Arial"/>
        </w:rPr>
        <w:t xml:space="preserve"> procedure</w:t>
      </w:r>
      <w:r w:rsidR="000A08AB">
        <w:rPr>
          <w:rFonts w:ascii="Arial" w:eastAsia="MS Mincho" w:hAnsi="Arial" w:cs="Arial"/>
        </w:rPr>
        <w:t xml:space="preserve"> (see </w:t>
      </w:r>
      <w:r w:rsidR="003273B6">
        <w:rPr>
          <w:rFonts w:ascii="Arial" w:eastAsia="MS Mincho" w:hAnsi="Arial" w:cs="Arial"/>
        </w:rPr>
        <w:t>clause</w:t>
      </w:r>
      <w:r w:rsidR="000A08AB">
        <w:rPr>
          <w:rFonts w:ascii="Arial" w:eastAsia="MS Mincho" w:hAnsi="Arial" w:cs="Arial"/>
        </w:rPr>
        <w:t xml:space="preserve"> </w:t>
      </w:r>
      <w:r w:rsidR="002F6B98" w:rsidRPr="002F6B98">
        <w:rPr>
          <w:rFonts w:ascii="Arial" w:eastAsia="MS Mincho" w:hAnsi="Arial" w:cs="Arial"/>
        </w:rPr>
        <w:t>6.17</w:t>
      </w:r>
      <w:r w:rsidR="000A08AB">
        <w:rPr>
          <w:rFonts w:ascii="Arial" w:eastAsia="MS Mincho" w:hAnsi="Arial" w:cs="Arial"/>
        </w:rPr>
        <w:t>)</w:t>
      </w:r>
      <w:r w:rsidR="00F10CD4" w:rsidRPr="00E43E90">
        <w:rPr>
          <w:rFonts w:ascii="Arial" w:eastAsia="MS Mincho" w:hAnsi="Arial" w:cs="Arial"/>
        </w:rPr>
        <w:t xml:space="preserve"> </w:t>
      </w:r>
      <w:r w:rsidR="00F17972" w:rsidRPr="00E43E90">
        <w:rPr>
          <w:rFonts w:ascii="Arial" w:eastAsia="MS Mincho" w:hAnsi="Arial" w:cs="Arial"/>
        </w:rPr>
        <w:t xml:space="preserve">rely on </w:t>
      </w:r>
      <w:r w:rsidR="00BC1A95" w:rsidRPr="00E43E90">
        <w:rPr>
          <w:rFonts w:ascii="Arial" w:hAnsi="Arial" w:cs="Arial"/>
        </w:rPr>
        <w:t>UL</w:t>
      </w:r>
      <w:r w:rsidR="00791F88">
        <w:rPr>
          <w:rFonts w:ascii="Arial" w:hAnsi="Arial" w:cs="Arial"/>
        </w:rPr>
        <w:t>/</w:t>
      </w:r>
      <w:r w:rsidR="00990982">
        <w:rPr>
          <w:rFonts w:ascii="Arial" w:hAnsi="Arial" w:cs="Arial"/>
        </w:rPr>
        <w:t>DL</w:t>
      </w:r>
      <w:r w:rsidR="00BC1A95" w:rsidRPr="00E43E90">
        <w:rPr>
          <w:rFonts w:ascii="Arial" w:hAnsi="Arial" w:cs="Arial"/>
        </w:rPr>
        <w:t xml:space="preserve"> NAS TRANSPORT</w:t>
      </w:r>
      <w:r w:rsidR="00EA5875">
        <w:rPr>
          <w:rFonts w:ascii="Arial" w:hAnsi="Arial" w:cs="Arial"/>
        </w:rPr>
        <w:t xml:space="preserve"> to carry </w:t>
      </w:r>
      <w:r w:rsidR="004314BA">
        <w:rPr>
          <w:rFonts w:ascii="Arial" w:hAnsi="Arial" w:cs="Arial"/>
        </w:rPr>
        <w:t>request/response from/to UE/</w:t>
      </w:r>
      <w:r w:rsidR="00475AA5">
        <w:rPr>
          <w:rFonts w:ascii="Arial" w:hAnsi="Arial" w:cs="Arial"/>
        </w:rPr>
        <w:t>PRU</w:t>
      </w:r>
      <w:r w:rsidR="00B1149F">
        <w:rPr>
          <w:rFonts w:ascii="Arial" w:hAnsi="Arial" w:cs="Arial"/>
        </w:rPr>
        <w:t xml:space="preserve">, but it is not clear </w:t>
      </w:r>
      <w:r w:rsidR="007317E4">
        <w:rPr>
          <w:rFonts w:ascii="Arial" w:hAnsi="Arial" w:cs="Arial"/>
        </w:rPr>
        <w:t>which specific message will be used</w:t>
      </w:r>
      <w:r w:rsidR="00896FCB">
        <w:rPr>
          <w:rFonts w:ascii="Arial" w:hAnsi="Arial" w:cs="Arial"/>
        </w:rPr>
        <w:t xml:space="preserve"> to carry the </w:t>
      </w:r>
      <w:r w:rsidR="00AF0AF6" w:rsidRPr="00E43E90">
        <w:rPr>
          <w:rFonts w:ascii="Arial" w:eastAsia="MS Mincho" w:hAnsi="Arial" w:cs="Arial"/>
        </w:rPr>
        <w:t>LCS-UP</w:t>
      </w:r>
      <w:r w:rsidR="00AF0AF6">
        <w:rPr>
          <w:rFonts w:ascii="Arial" w:hAnsi="Arial" w:cs="Arial"/>
        </w:rPr>
        <w:t xml:space="preserve"> and PRU </w:t>
      </w:r>
      <w:r w:rsidR="00C551F8" w:rsidRPr="00266469">
        <w:rPr>
          <w:rFonts w:ascii="Arial" w:hAnsi="Arial" w:cs="Arial"/>
        </w:rPr>
        <w:t>(dis)</w:t>
      </w:r>
      <w:r w:rsidR="00AF0AF6">
        <w:rPr>
          <w:rFonts w:ascii="Arial" w:hAnsi="Arial" w:cs="Arial"/>
        </w:rPr>
        <w:t xml:space="preserve">association related </w:t>
      </w:r>
      <w:r w:rsidR="009D3371">
        <w:rPr>
          <w:rFonts w:ascii="Arial" w:hAnsi="Arial" w:cs="Arial"/>
        </w:rPr>
        <w:t>request/response</w:t>
      </w:r>
      <w:r w:rsidR="00242093">
        <w:rPr>
          <w:rFonts w:ascii="Arial" w:hAnsi="Arial" w:cs="Arial"/>
        </w:rPr>
        <w:t>.</w:t>
      </w:r>
    </w:p>
    <w:p w:rsidR="00343DB2" w:rsidRPr="00343DB2" w:rsidRDefault="00343DB2" w:rsidP="00D35E20">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his discussion </w:t>
      </w:r>
      <w:r w:rsidR="00084BF3" w:rsidRPr="00084BF3">
        <w:rPr>
          <w:rFonts w:ascii="Arial" w:eastAsiaTheme="minorEastAsia" w:hAnsi="Arial" w:cs="Arial"/>
          <w:lang w:eastAsia="zh-CN"/>
        </w:rPr>
        <w:t xml:space="preserve">analyses </w:t>
      </w:r>
      <w:r w:rsidR="002F3BEF">
        <w:rPr>
          <w:rFonts w:ascii="Arial" w:eastAsiaTheme="minorEastAsia" w:hAnsi="Arial" w:cs="Arial"/>
          <w:lang w:eastAsia="zh-CN"/>
        </w:rPr>
        <w:t xml:space="preserve">whether </w:t>
      </w:r>
      <w:r w:rsidR="00383211">
        <w:rPr>
          <w:rFonts w:ascii="Arial" w:eastAsiaTheme="minorEastAsia" w:hAnsi="Arial" w:cs="Arial"/>
          <w:lang w:eastAsia="zh-CN"/>
        </w:rPr>
        <w:t xml:space="preserve">current </w:t>
      </w:r>
      <w:r w:rsidR="009C3CD0">
        <w:rPr>
          <w:rFonts w:ascii="Arial" w:eastAsiaTheme="minorEastAsia" w:hAnsi="Arial" w:cs="Arial"/>
          <w:lang w:eastAsia="zh-CN"/>
        </w:rPr>
        <w:t xml:space="preserve">message types can be reused and </w:t>
      </w:r>
      <w:r w:rsidR="00084BF3">
        <w:rPr>
          <w:rFonts w:ascii="Arial" w:eastAsiaTheme="minorEastAsia" w:hAnsi="Arial" w:cs="Arial"/>
          <w:lang w:eastAsia="zh-CN"/>
        </w:rPr>
        <w:t>provides proposals.</w:t>
      </w:r>
    </w:p>
    <w:p w:rsidR="00A93620" w:rsidRDefault="004208F0" w:rsidP="00B3593E">
      <w:pPr>
        <w:pStyle w:val="1"/>
      </w:pPr>
      <w:r>
        <w:t xml:space="preserve">2. </w:t>
      </w:r>
      <w:r w:rsidR="00595E5E" w:rsidRPr="00595E5E">
        <w:t>Discussion</w:t>
      </w:r>
    </w:p>
    <w:p w:rsidR="00407347" w:rsidRPr="008A454B" w:rsidRDefault="0073622E" w:rsidP="00407347">
      <w:pPr>
        <w:rPr>
          <w:rFonts w:ascii="Arial" w:eastAsiaTheme="minorEastAsia" w:hAnsi="Arial" w:cs="Arial"/>
          <w:b/>
          <w:lang w:eastAsia="zh-CN"/>
        </w:rPr>
      </w:pPr>
      <w:r w:rsidRPr="008A454B">
        <w:rPr>
          <w:rFonts w:ascii="Arial" w:eastAsiaTheme="minorEastAsia" w:hAnsi="Arial" w:cs="Arial"/>
          <w:b/>
          <w:lang w:eastAsia="zh-CN"/>
        </w:rPr>
        <w:t>A</w:t>
      </w:r>
      <w:r w:rsidR="00407347" w:rsidRPr="008A454B">
        <w:rPr>
          <w:rFonts w:ascii="Arial" w:eastAsiaTheme="minorEastAsia" w:hAnsi="Arial" w:cs="Arial"/>
          <w:b/>
          <w:lang w:eastAsia="zh-CN"/>
        </w:rPr>
        <w:t>. UE initiated LCS-UP connection</w:t>
      </w:r>
    </w:p>
    <w:p w:rsidR="004F5C44" w:rsidRDefault="009E4609" w:rsidP="00B4793B">
      <w:pPr>
        <w:rPr>
          <w:rFonts w:ascii="Arial" w:hAnsi="Arial" w:cs="Arial"/>
        </w:rPr>
      </w:pPr>
      <w:r>
        <w:rPr>
          <w:rFonts w:ascii="Arial" w:hAnsi="Arial" w:cs="Arial"/>
        </w:rPr>
        <w:t>Based on</w:t>
      </w:r>
      <w:r w:rsidR="00101A46">
        <w:rPr>
          <w:rFonts w:ascii="Arial" w:hAnsi="Arial" w:cs="Arial"/>
        </w:rPr>
        <w:t xml:space="preserve"> </w:t>
      </w:r>
      <w:r w:rsidR="00101A46">
        <w:rPr>
          <w:rFonts w:ascii="Arial" w:eastAsia="MS Mincho" w:hAnsi="Arial" w:cs="Arial"/>
        </w:rPr>
        <w:t xml:space="preserve">clause </w:t>
      </w:r>
      <w:r w:rsidR="00101A46" w:rsidRPr="00131B27">
        <w:rPr>
          <w:rFonts w:ascii="Arial" w:eastAsia="MS Mincho" w:hAnsi="Arial" w:cs="Arial"/>
        </w:rPr>
        <w:t>6.18.2</w:t>
      </w:r>
      <w:r w:rsidR="00101A46">
        <w:rPr>
          <w:rFonts w:ascii="Arial" w:eastAsia="MS Mincho" w:hAnsi="Arial" w:cs="Arial"/>
        </w:rPr>
        <w:t xml:space="preserve"> of TS 23.273</w:t>
      </w:r>
      <w:r>
        <w:rPr>
          <w:rFonts w:ascii="Arial" w:hAnsi="Arial" w:cs="Arial"/>
        </w:rPr>
        <w:t xml:space="preserve">, </w:t>
      </w:r>
      <w:r w:rsidR="00B4793B" w:rsidRPr="00507471">
        <w:rPr>
          <w:rFonts w:ascii="Arial" w:hAnsi="Arial" w:cs="Arial"/>
        </w:rPr>
        <w:t>UE may send a user plane establishment request to AMF if UE decides to prepare a user plane connection for upcoming positioning requests</w:t>
      </w:r>
      <w:r w:rsidR="00F37BBC">
        <w:rPr>
          <w:rFonts w:ascii="Arial" w:hAnsi="Arial" w:cs="Arial"/>
        </w:rPr>
        <w:t xml:space="preserve">, after </w:t>
      </w:r>
      <w:r w:rsidR="00190D85">
        <w:rPr>
          <w:rFonts w:ascii="Arial" w:hAnsi="Arial" w:cs="Arial"/>
        </w:rPr>
        <w:t>receiving the request</w:t>
      </w:r>
      <w:r w:rsidR="004F5C44">
        <w:rPr>
          <w:rFonts w:ascii="Arial" w:hAnsi="Arial" w:cs="Arial"/>
        </w:rPr>
        <w:t>, AMF</w:t>
      </w:r>
      <w:r w:rsidR="00FD58E8">
        <w:rPr>
          <w:rFonts w:ascii="Arial" w:hAnsi="Arial" w:cs="Arial"/>
        </w:rPr>
        <w:t xml:space="preserve"> </w:t>
      </w:r>
      <w:r w:rsidR="00F42CDC">
        <w:rPr>
          <w:rFonts w:ascii="Arial" w:hAnsi="Arial" w:cs="Arial"/>
        </w:rPr>
        <w:t xml:space="preserve">verify </w:t>
      </w:r>
      <w:r w:rsidR="0062591A">
        <w:rPr>
          <w:rFonts w:ascii="Arial" w:hAnsi="Arial" w:cs="Arial"/>
        </w:rPr>
        <w:t xml:space="preserve">whether </w:t>
      </w:r>
      <w:r w:rsidR="00F42CDC">
        <w:rPr>
          <w:rFonts w:ascii="Arial" w:hAnsi="Arial" w:cs="Arial"/>
        </w:rPr>
        <w:t xml:space="preserve">the UE </w:t>
      </w:r>
      <w:r w:rsidR="001E2747" w:rsidRPr="001E2747">
        <w:rPr>
          <w:rFonts w:ascii="Arial" w:hAnsi="Arial" w:cs="Arial"/>
        </w:rPr>
        <w:t>is authorized based on UE Subscription</w:t>
      </w:r>
      <w:r w:rsidR="001E2747">
        <w:rPr>
          <w:rFonts w:ascii="Arial" w:hAnsi="Arial" w:cs="Arial"/>
        </w:rPr>
        <w:t xml:space="preserve"> and perform LMF selection and trigger </w:t>
      </w:r>
      <w:r w:rsidR="00F11CEB">
        <w:rPr>
          <w:rFonts w:ascii="Arial" w:hAnsi="Arial" w:cs="Arial"/>
        </w:rPr>
        <w:t>LMF to set</w:t>
      </w:r>
      <w:r w:rsidR="007325D3">
        <w:rPr>
          <w:rFonts w:ascii="Arial" w:hAnsi="Arial" w:cs="Arial"/>
        </w:rPr>
        <w:t>up LCS-UP connection</w:t>
      </w:r>
      <w:r w:rsidR="00B4793B" w:rsidRPr="00507471">
        <w:rPr>
          <w:rFonts w:ascii="Arial" w:hAnsi="Arial" w:cs="Arial"/>
        </w:rPr>
        <w:t xml:space="preserve">. </w:t>
      </w:r>
      <w:r w:rsidR="00D716D2">
        <w:rPr>
          <w:rFonts w:ascii="Arial" w:hAnsi="Arial" w:cs="Arial"/>
        </w:rPr>
        <w:t>It means AMF</w:t>
      </w:r>
      <w:r w:rsidR="00032A05">
        <w:rPr>
          <w:rFonts w:ascii="Arial" w:hAnsi="Arial" w:cs="Arial"/>
        </w:rPr>
        <w:t xml:space="preserve"> needs to be aware of</w:t>
      </w:r>
      <w:r w:rsidR="00247AFC">
        <w:rPr>
          <w:rFonts w:ascii="Arial" w:hAnsi="Arial" w:cs="Arial"/>
        </w:rPr>
        <w:t xml:space="preserve"> and manage</w:t>
      </w:r>
      <w:r w:rsidR="00032A05">
        <w:rPr>
          <w:rFonts w:ascii="Arial" w:hAnsi="Arial" w:cs="Arial"/>
        </w:rPr>
        <w:t xml:space="preserve"> the request</w:t>
      </w:r>
      <w:r w:rsidR="00EE5312">
        <w:rPr>
          <w:rFonts w:ascii="Arial" w:hAnsi="Arial" w:cs="Arial"/>
        </w:rPr>
        <w:t>.</w:t>
      </w:r>
      <w:r w:rsidR="00AD782E">
        <w:rPr>
          <w:rFonts w:ascii="Arial" w:hAnsi="Arial" w:cs="Arial"/>
        </w:rPr>
        <w:t xml:space="preserve"> This is similar with </w:t>
      </w:r>
      <w:r w:rsidR="003A0065">
        <w:rPr>
          <w:rFonts w:ascii="Arial" w:hAnsi="Arial" w:cs="Arial"/>
        </w:rPr>
        <w:t xml:space="preserve">how AMF handle MO-LR </w:t>
      </w:r>
      <w:r w:rsidR="00946B6F">
        <w:rPr>
          <w:rFonts w:ascii="Arial" w:hAnsi="Arial" w:cs="Arial"/>
        </w:rPr>
        <w:t>message</w:t>
      </w:r>
      <w:r w:rsidR="00F90959">
        <w:rPr>
          <w:rFonts w:ascii="Arial" w:hAnsi="Arial" w:cs="Arial"/>
        </w:rPr>
        <w:t>s</w:t>
      </w:r>
      <w:r w:rsidR="003A0065">
        <w:rPr>
          <w:rFonts w:ascii="Arial" w:hAnsi="Arial" w:cs="Arial"/>
        </w:rPr>
        <w:t>.</w:t>
      </w:r>
    </w:p>
    <w:p w:rsidR="00B4793B" w:rsidRPr="00507471" w:rsidRDefault="00BE4C1E" w:rsidP="00B4793B">
      <w:pPr>
        <w:rPr>
          <w:rFonts w:ascii="Arial" w:hAnsi="Arial" w:cs="Arial"/>
        </w:rPr>
      </w:pPr>
      <w:r>
        <w:rPr>
          <w:rFonts w:ascii="Arial" w:hAnsi="Arial" w:cs="Arial"/>
        </w:rPr>
        <w:t>Thus, f</w:t>
      </w:r>
      <w:r w:rsidR="00B4793B" w:rsidRPr="00507471">
        <w:rPr>
          <w:rFonts w:ascii="Arial" w:hAnsi="Arial" w:cs="Arial"/>
        </w:rPr>
        <w:t xml:space="preserve">rom SA2 perspective, </w:t>
      </w:r>
      <w:r w:rsidR="002F794D">
        <w:rPr>
          <w:rFonts w:ascii="Arial" w:hAnsi="Arial" w:cs="Arial"/>
        </w:rPr>
        <w:t xml:space="preserve">the </w:t>
      </w:r>
      <w:r w:rsidR="008F50C0" w:rsidRPr="008F50C0">
        <w:rPr>
          <w:rFonts w:ascii="Arial" w:hAnsi="Arial" w:cs="Arial"/>
        </w:rPr>
        <w:t xml:space="preserve">UE initiated LCS-UP connection </w:t>
      </w:r>
      <w:r w:rsidR="002F794D">
        <w:rPr>
          <w:rFonts w:ascii="Arial" w:hAnsi="Arial" w:cs="Arial"/>
        </w:rPr>
        <w:t>request can be carried by ‘</w:t>
      </w:r>
      <w:r w:rsidR="002F794D" w:rsidRPr="002F794D">
        <w:rPr>
          <w:rFonts w:ascii="Arial" w:hAnsi="Arial" w:cs="Arial"/>
        </w:rPr>
        <w:t>Location services message container</w:t>
      </w:r>
      <w:r w:rsidR="002F794D">
        <w:rPr>
          <w:rFonts w:ascii="Arial" w:hAnsi="Arial" w:cs="Arial"/>
        </w:rPr>
        <w:t>’</w:t>
      </w:r>
      <w:r w:rsidR="00A03D5B">
        <w:rPr>
          <w:rFonts w:ascii="Arial" w:hAnsi="Arial" w:cs="Arial"/>
        </w:rPr>
        <w:t xml:space="preserve">, </w:t>
      </w:r>
      <w:r w:rsidR="0060386C">
        <w:rPr>
          <w:rFonts w:ascii="Arial" w:hAnsi="Arial" w:cs="Arial"/>
        </w:rPr>
        <w:t>specifically</w:t>
      </w:r>
      <w:r w:rsidR="00A60BF0">
        <w:rPr>
          <w:rFonts w:ascii="Arial" w:hAnsi="Arial" w:cs="Arial"/>
        </w:rPr>
        <w:t>,</w:t>
      </w:r>
      <w:r w:rsidR="00A03D5B">
        <w:rPr>
          <w:rFonts w:ascii="Arial" w:hAnsi="Arial" w:cs="Arial"/>
        </w:rPr>
        <w:t xml:space="preserve"> </w:t>
      </w:r>
      <w:r w:rsidR="00B4793B" w:rsidRPr="00507471">
        <w:rPr>
          <w:rFonts w:ascii="Arial" w:hAnsi="Arial" w:cs="Arial"/>
        </w:rPr>
        <w:t>MO-LR message can be reused to carry the request</w:t>
      </w:r>
      <w:r w:rsidR="001110FF">
        <w:rPr>
          <w:rFonts w:ascii="Arial" w:hAnsi="Arial" w:cs="Arial"/>
        </w:rPr>
        <w:t xml:space="preserve"> </w:t>
      </w:r>
      <w:r w:rsidR="00C61BF8">
        <w:rPr>
          <w:rFonts w:ascii="Arial" w:hAnsi="Arial" w:cs="Arial"/>
        </w:rPr>
        <w:t>by defining</w:t>
      </w:r>
      <w:r w:rsidR="00B4793B" w:rsidRPr="00507471">
        <w:rPr>
          <w:rFonts w:ascii="Arial" w:hAnsi="Arial" w:cs="Arial"/>
        </w:rPr>
        <w:t xml:space="preserve"> a new location service request type</w:t>
      </w:r>
      <w:r w:rsidR="00072524">
        <w:rPr>
          <w:rFonts w:ascii="Arial" w:hAnsi="Arial" w:cs="Arial"/>
        </w:rPr>
        <w:t xml:space="preserve"> </w:t>
      </w:r>
      <w:r w:rsidR="007A6384">
        <w:rPr>
          <w:rFonts w:ascii="Arial" w:hAnsi="Arial" w:cs="Arial"/>
        </w:rPr>
        <w:t>(</w:t>
      </w:r>
      <w:r w:rsidR="00B956C4">
        <w:rPr>
          <w:rFonts w:ascii="Arial" w:hAnsi="Arial" w:cs="Arial"/>
        </w:rPr>
        <w:t xml:space="preserve">e.g., </w:t>
      </w:r>
      <w:r w:rsidR="00B4793B">
        <w:rPr>
          <w:rFonts w:ascii="Arial" w:hAnsi="Arial" w:cs="Arial"/>
        </w:rPr>
        <w:t xml:space="preserve">LCS </w:t>
      </w:r>
      <w:r w:rsidR="00B4793B" w:rsidRPr="00507471">
        <w:rPr>
          <w:rFonts w:ascii="Arial" w:hAnsi="Arial" w:cs="Arial"/>
        </w:rPr>
        <w:t>user plane</w:t>
      </w:r>
      <w:r w:rsidR="00B4793B">
        <w:rPr>
          <w:rFonts w:ascii="Arial" w:hAnsi="Arial" w:cs="Arial"/>
        </w:rPr>
        <w:t xml:space="preserve"> connection establishment</w:t>
      </w:r>
      <w:r w:rsidR="000D7A5C">
        <w:rPr>
          <w:rFonts w:ascii="Arial" w:hAnsi="Arial" w:cs="Arial"/>
        </w:rPr>
        <w:t>)</w:t>
      </w:r>
      <w:r w:rsidR="005F31CF">
        <w:rPr>
          <w:rFonts w:ascii="Arial" w:hAnsi="Arial" w:cs="Arial"/>
        </w:rPr>
        <w:t xml:space="preserve"> for it</w:t>
      </w:r>
      <w:r w:rsidR="00A563B6">
        <w:rPr>
          <w:rFonts w:ascii="Arial" w:hAnsi="Arial" w:cs="Arial"/>
        </w:rPr>
        <w:t>.</w:t>
      </w:r>
      <w:r w:rsidR="006E5F9F">
        <w:rPr>
          <w:rFonts w:ascii="Arial" w:hAnsi="Arial" w:cs="Arial"/>
        </w:rPr>
        <w:t xml:space="preserve"> </w:t>
      </w:r>
    </w:p>
    <w:p w:rsidR="00407347" w:rsidRPr="00E065A5" w:rsidRDefault="00407347" w:rsidP="00407347">
      <w:pPr>
        <w:rPr>
          <w:rFonts w:ascii="Arial" w:eastAsiaTheme="minorEastAsia" w:hAnsi="Arial" w:cs="Arial"/>
          <w:b/>
          <w:lang w:eastAsia="zh-CN"/>
        </w:rPr>
      </w:pPr>
      <w:r w:rsidRPr="00E065A5">
        <w:rPr>
          <w:rFonts w:ascii="Arial" w:eastAsiaTheme="minorEastAsia" w:hAnsi="Arial" w:cs="Arial" w:hint="eastAsia"/>
          <w:b/>
          <w:lang w:eastAsia="zh-CN"/>
        </w:rPr>
        <w:t>P</w:t>
      </w:r>
      <w:r w:rsidRPr="00E065A5">
        <w:rPr>
          <w:rFonts w:ascii="Arial" w:eastAsiaTheme="minorEastAsia" w:hAnsi="Arial" w:cs="Arial"/>
          <w:b/>
          <w:lang w:eastAsia="zh-CN"/>
        </w:rPr>
        <w:t xml:space="preserve">roposal </w:t>
      </w:r>
      <w:r w:rsidR="00DA7AA7" w:rsidRPr="00E065A5">
        <w:rPr>
          <w:rFonts w:ascii="Arial" w:eastAsiaTheme="minorEastAsia" w:hAnsi="Arial" w:cs="Arial"/>
          <w:b/>
          <w:lang w:eastAsia="zh-CN"/>
        </w:rPr>
        <w:t>1</w:t>
      </w:r>
      <w:r w:rsidRPr="00E065A5">
        <w:rPr>
          <w:rFonts w:ascii="Arial" w:eastAsiaTheme="minorEastAsia" w:hAnsi="Arial" w:cs="Arial"/>
          <w:b/>
          <w:lang w:eastAsia="zh-CN"/>
        </w:rPr>
        <w:t xml:space="preserve">: Update the UE initiated User Plane Connection procedure to clarify UE initiated the user plane connection </w:t>
      </w:r>
      <w:r w:rsidR="003210B5" w:rsidRPr="00E065A5">
        <w:rPr>
          <w:rFonts w:ascii="Arial" w:eastAsiaTheme="minorEastAsia" w:hAnsi="Arial" w:cs="Arial"/>
          <w:b/>
          <w:lang w:eastAsia="zh-CN"/>
        </w:rPr>
        <w:t>using</w:t>
      </w:r>
      <w:r w:rsidR="001064B4" w:rsidRPr="00E065A5">
        <w:rPr>
          <w:rFonts w:ascii="Arial" w:eastAsiaTheme="minorEastAsia" w:hAnsi="Arial" w:cs="Arial"/>
          <w:b/>
          <w:lang w:eastAsia="zh-CN"/>
        </w:rPr>
        <w:t xml:space="preserve"> a MO-LR message</w:t>
      </w:r>
      <w:r w:rsidR="00FA5F89" w:rsidRPr="00E065A5">
        <w:rPr>
          <w:rFonts w:ascii="Arial" w:eastAsiaTheme="minorEastAsia" w:hAnsi="Arial" w:cs="Arial"/>
          <w:b/>
          <w:lang w:eastAsia="zh-CN"/>
        </w:rPr>
        <w:t xml:space="preserve"> and ask </w:t>
      </w:r>
      <w:r w:rsidR="0065655F">
        <w:rPr>
          <w:rFonts w:ascii="Arial" w:eastAsiaTheme="minorEastAsia" w:hAnsi="Arial" w:cs="Arial"/>
          <w:b/>
          <w:lang w:eastAsia="zh-CN"/>
        </w:rPr>
        <w:t>CT4</w:t>
      </w:r>
      <w:r w:rsidR="00094E98">
        <w:rPr>
          <w:rFonts w:ascii="Arial" w:eastAsiaTheme="minorEastAsia" w:hAnsi="Arial" w:cs="Arial"/>
          <w:b/>
          <w:lang w:eastAsia="zh-CN"/>
        </w:rPr>
        <w:t xml:space="preserve"> and CT1</w:t>
      </w:r>
      <w:r w:rsidR="00FA5F89" w:rsidRPr="00E065A5">
        <w:rPr>
          <w:rFonts w:ascii="Arial" w:eastAsiaTheme="minorEastAsia" w:hAnsi="Arial" w:cs="Arial"/>
          <w:b/>
          <w:lang w:eastAsia="zh-CN"/>
        </w:rPr>
        <w:t xml:space="preserve"> to align</w:t>
      </w:r>
      <w:r w:rsidR="0043444F" w:rsidRPr="00E065A5">
        <w:rPr>
          <w:rFonts w:ascii="Arial" w:eastAsiaTheme="minorEastAsia" w:hAnsi="Arial" w:cs="Arial"/>
          <w:b/>
          <w:lang w:eastAsia="zh-CN"/>
        </w:rPr>
        <w:t xml:space="preserve"> with SA2</w:t>
      </w:r>
      <w:r w:rsidR="00713B24" w:rsidRPr="00E065A5">
        <w:rPr>
          <w:rFonts w:ascii="Arial" w:eastAsiaTheme="minorEastAsia" w:hAnsi="Arial" w:cs="Arial"/>
          <w:b/>
          <w:lang w:eastAsia="zh-CN"/>
        </w:rPr>
        <w:t xml:space="preserve"> to define a new request type</w:t>
      </w:r>
      <w:r w:rsidRPr="00E065A5">
        <w:rPr>
          <w:rFonts w:ascii="Arial" w:eastAsiaTheme="minorEastAsia" w:hAnsi="Arial" w:cs="Arial"/>
          <w:b/>
          <w:lang w:eastAsia="zh-CN"/>
        </w:rPr>
        <w:t>.</w:t>
      </w:r>
    </w:p>
    <w:p w:rsidR="00407347" w:rsidRPr="002356DE" w:rsidRDefault="00407347" w:rsidP="00595E5E">
      <w:pPr>
        <w:rPr>
          <w:rFonts w:eastAsiaTheme="minorEastAsia"/>
          <w:b/>
          <w:lang w:eastAsia="zh-CN"/>
        </w:rPr>
      </w:pPr>
    </w:p>
    <w:p w:rsidR="00854CDC" w:rsidRPr="008A454B" w:rsidRDefault="00517E90" w:rsidP="00595E5E">
      <w:pPr>
        <w:rPr>
          <w:rFonts w:ascii="Arial" w:eastAsiaTheme="minorEastAsia" w:hAnsi="Arial" w:cs="Arial"/>
          <w:b/>
          <w:lang w:eastAsia="zh-CN"/>
        </w:rPr>
      </w:pPr>
      <w:r w:rsidRPr="008A454B">
        <w:rPr>
          <w:rFonts w:ascii="Arial" w:eastAsiaTheme="minorEastAsia" w:hAnsi="Arial" w:cs="Arial"/>
          <w:b/>
          <w:lang w:eastAsia="zh-CN"/>
        </w:rPr>
        <w:t>B</w:t>
      </w:r>
      <w:r w:rsidR="00854CDC" w:rsidRPr="008A454B">
        <w:rPr>
          <w:rFonts w:ascii="Arial" w:eastAsiaTheme="minorEastAsia" w:hAnsi="Arial" w:cs="Arial"/>
          <w:b/>
          <w:lang w:eastAsia="zh-CN"/>
        </w:rPr>
        <w:t xml:space="preserve">. </w:t>
      </w:r>
      <w:r w:rsidR="00854CDC" w:rsidRPr="008A454B">
        <w:rPr>
          <w:rFonts w:ascii="Arial" w:eastAsiaTheme="minorEastAsia" w:hAnsi="Arial" w:cs="Arial" w:hint="eastAsia"/>
          <w:b/>
          <w:lang w:eastAsia="zh-CN"/>
        </w:rPr>
        <w:t>P</w:t>
      </w:r>
      <w:r w:rsidR="00854CDC" w:rsidRPr="008A454B">
        <w:rPr>
          <w:rFonts w:ascii="Arial" w:eastAsiaTheme="minorEastAsia" w:hAnsi="Arial" w:cs="Arial"/>
          <w:b/>
          <w:lang w:eastAsia="zh-CN"/>
        </w:rPr>
        <w:t>RU Association</w:t>
      </w:r>
      <w:r w:rsidR="00313643">
        <w:rPr>
          <w:rFonts w:ascii="Arial" w:eastAsiaTheme="minorEastAsia" w:hAnsi="Arial" w:cs="Arial"/>
          <w:b/>
          <w:lang w:eastAsia="zh-CN"/>
        </w:rPr>
        <w:t>/Dis-association</w:t>
      </w:r>
    </w:p>
    <w:p w:rsidR="00854CDC" w:rsidRPr="00E065A5" w:rsidRDefault="00854CDC" w:rsidP="00854CDC">
      <w:pPr>
        <w:rPr>
          <w:rFonts w:ascii="Arial" w:eastAsia="MS Mincho" w:hAnsi="Arial" w:cs="Arial"/>
        </w:rPr>
      </w:pPr>
      <w:r w:rsidRPr="00E065A5">
        <w:rPr>
          <w:rFonts w:ascii="Arial" w:eastAsia="MS Mincho" w:hAnsi="Arial" w:cs="Arial"/>
        </w:rPr>
        <w:t xml:space="preserve">For the PRU association procedure </w:t>
      </w:r>
      <w:r w:rsidR="00BF1D76" w:rsidRPr="00E065A5">
        <w:rPr>
          <w:rFonts w:ascii="Arial" w:eastAsia="MS Mincho" w:hAnsi="Arial" w:cs="Arial"/>
        </w:rPr>
        <w:t>in clause 6.17.1 of TS 23.273</w:t>
      </w:r>
      <w:r w:rsidRPr="00E065A5">
        <w:rPr>
          <w:rFonts w:ascii="Arial" w:eastAsia="MS Mincho" w:hAnsi="Arial" w:cs="Arial"/>
        </w:rPr>
        <w:t>, step 1~4:</w:t>
      </w:r>
    </w:p>
    <w:p w:rsidR="00854CDC" w:rsidRPr="00854CDC" w:rsidRDefault="00854CDC" w:rsidP="00854CDC">
      <w:pPr>
        <w:overflowPunct/>
        <w:autoSpaceDE/>
        <w:autoSpaceDN/>
        <w:adjustRightInd/>
        <w:spacing w:afterLines="50" w:after="120"/>
        <w:ind w:left="102"/>
        <w:textAlignment w:val="auto"/>
        <w:rPr>
          <w:rFonts w:eastAsia="等线"/>
          <w:i/>
          <w:color w:val="auto"/>
          <w:lang w:eastAsia="en-GB"/>
        </w:rPr>
      </w:pPr>
      <w:r w:rsidRPr="00854CDC">
        <w:rPr>
          <w:rFonts w:eastAsia="等线"/>
          <w:i/>
          <w:color w:val="auto"/>
          <w:lang w:eastAsia="en-GB"/>
        </w:rPr>
        <w:t>Precondition:</w:t>
      </w:r>
    </w:p>
    <w:p w:rsidR="00854CDC" w:rsidRPr="00854CDC" w:rsidRDefault="00854CDC" w:rsidP="00854CDC">
      <w:pPr>
        <w:overflowPunct/>
        <w:autoSpaceDE/>
        <w:autoSpaceDN/>
        <w:adjustRightInd/>
        <w:spacing w:afterLines="50" w:after="120"/>
        <w:ind w:left="102"/>
        <w:textAlignment w:val="auto"/>
        <w:rPr>
          <w:rFonts w:eastAsia="等线"/>
          <w:i/>
          <w:color w:val="auto"/>
          <w:lang w:eastAsia="en-GB"/>
        </w:rPr>
      </w:pPr>
      <w:r w:rsidRPr="00854CDC">
        <w:rPr>
          <w:rFonts w:eastAsia="等线"/>
          <w:i/>
          <w:color w:val="auto"/>
          <w:lang w:eastAsia="en-GB"/>
        </w:rPr>
        <w:t xml:space="preserve">The PRU is currently registered in the HPLMN. For initial PRU Association, </w:t>
      </w:r>
      <w:r w:rsidRPr="00854CDC">
        <w:rPr>
          <w:rFonts w:eastAsia="等线"/>
          <w:i/>
          <w:color w:val="auto"/>
          <w:highlight w:val="cyan"/>
          <w:lang w:eastAsia="en-GB"/>
        </w:rPr>
        <w:t>a Routing Identifier may have been configured</w:t>
      </w:r>
      <w:r w:rsidRPr="00854CDC">
        <w:rPr>
          <w:rFonts w:eastAsia="等线"/>
          <w:i/>
          <w:color w:val="auto"/>
          <w:lang w:eastAsia="en-GB"/>
        </w:rPr>
        <w:t xml:space="preserve"> </w:t>
      </w:r>
      <w:r w:rsidRPr="00854CDC">
        <w:rPr>
          <w:rFonts w:eastAsia="等线"/>
          <w:i/>
          <w:color w:val="auto"/>
          <w:highlight w:val="cyan"/>
          <w:lang w:eastAsia="en-GB"/>
        </w:rPr>
        <w:t>in the PRU indicating the serving LMF.</w:t>
      </w:r>
      <w:r w:rsidRPr="00854CDC">
        <w:rPr>
          <w:rFonts w:eastAsia="等线"/>
          <w:i/>
          <w:color w:val="auto"/>
          <w:lang w:eastAsia="en-GB"/>
        </w:rPr>
        <w:t xml:space="preserve"> For subsequent PRU Association, a Routing ID indicating a serving LMF has been returned to the PRU at step 6a or 6b of a previous PRU Association procedure.</w:t>
      </w:r>
    </w:p>
    <w:p w:rsidR="00854CDC" w:rsidRPr="00854CDC" w:rsidRDefault="00854CDC" w:rsidP="00854CDC">
      <w:pPr>
        <w:overflowPunct/>
        <w:autoSpaceDE/>
        <w:autoSpaceDN/>
        <w:adjustRightInd/>
        <w:spacing w:afterLines="50" w:after="120"/>
        <w:ind w:left="102"/>
        <w:textAlignment w:val="auto"/>
        <w:rPr>
          <w:rFonts w:eastAsia="等线"/>
          <w:i/>
          <w:color w:val="auto"/>
          <w:lang w:eastAsia="en-GB"/>
        </w:rPr>
      </w:pPr>
      <w:r w:rsidRPr="00854CDC">
        <w:rPr>
          <w:rFonts w:eastAsia="等线"/>
          <w:i/>
          <w:color w:val="auto"/>
          <w:lang w:eastAsia="en-GB"/>
        </w:rPr>
        <w:t>NOTE 1:</w:t>
      </w:r>
      <w:r w:rsidRPr="00854CDC">
        <w:rPr>
          <w:rFonts w:eastAsia="等线"/>
          <w:i/>
          <w:color w:val="auto"/>
          <w:lang w:eastAsia="en-GB"/>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rsidR="00854CDC" w:rsidRPr="00854CDC" w:rsidRDefault="00854CDC" w:rsidP="00854CDC">
      <w:pPr>
        <w:ind w:left="568" w:hanging="284"/>
        <w:rPr>
          <w:rFonts w:eastAsia="等线"/>
          <w:i/>
          <w:color w:val="auto"/>
          <w:lang w:eastAsia="en-GB"/>
        </w:rPr>
      </w:pPr>
      <w:r w:rsidRPr="00854CDC">
        <w:rPr>
          <w:rFonts w:eastAsia="等线"/>
          <w:i/>
          <w:color w:val="auto"/>
          <w:lang w:eastAsia="en-GB"/>
        </w:rPr>
        <w:t>1.</w:t>
      </w:r>
      <w:r w:rsidRPr="00854CDC">
        <w:rPr>
          <w:rFonts w:eastAsia="等线"/>
          <w:i/>
          <w:color w:val="auto"/>
          <w:lang w:eastAsia="en-GB"/>
        </w:rPr>
        <w:tab/>
        <w:t>The PRU performs a UE Triggered Service Request if in CM IDLE state.</w:t>
      </w:r>
    </w:p>
    <w:p w:rsidR="00854CDC" w:rsidRPr="00854CDC" w:rsidRDefault="00854CDC" w:rsidP="00854CDC">
      <w:pPr>
        <w:ind w:left="568" w:hanging="284"/>
        <w:rPr>
          <w:rFonts w:eastAsia="等线"/>
          <w:i/>
          <w:color w:val="auto"/>
          <w:lang w:eastAsia="en-GB"/>
        </w:rPr>
      </w:pPr>
      <w:r w:rsidRPr="00854CDC">
        <w:rPr>
          <w:rFonts w:eastAsia="等线"/>
          <w:i/>
          <w:color w:val="auto"/>
          <w:lang w:eastAsia="en-GB"/>
        </w:rPr>
        <w:lastRenderedPageBreak/>
        <w:t>2.</w:t>
      </w:r>
      <w:r w:rsidRPr="00854CDC">
        <w:rPr>
          <w:rFonts w:eastAsia="等线"/>
          <w:i/>
          <w:color w:val="auto"/>
          <w:lang w:eastAsia="en-GB"/>
        </w:rPr>
        <w:tab/>
        <w:t xml:space="preserve">The PRU sends a supplementary services PRU Association Request to the serving AMF in an UL NAS TRANSPORT message and includes </w:t>
      </w:r>
      <w:r w:rsidRPr="00854CDC">
        <w:rPr>
          <w:rFonts w:eastAsia="等线"/>
          <w:i/>
          <w:color w:val="auto"/>
          <w:highlight w:val="cyan"/>
          <w:lang w:eastAsia="en-GB"/>
        </w:rPr>
        <w:t>any preconfigured Routing ID for an initial Association</w:t>
      </w:r>
      <w:r w:rsidRPr="00854CDC">
        <w:rPr>
          <w:rFonts w:eastAsia="等线"/>
          <w:i/>
          <w:color w:val="auto"/>
          <w:lang w:eastAsia="en-GB"/>
        </w:rPr>
        <w:t xml:space="preserve"> or the Routing ID if received at step 6a or step 6b for a previous PRU Association procedure. The PRU Association Request is included in the UL NAS TRANSPORT message at the NAS level. The PRU Association Request includes</w:t>
      </w:r>
      <w:r w:rsidRPr="00854CDC">
        <w:rPr>
          <w:rFonts w:eastAsia="等线"/>
          <w:i/>
          <w:color w:val="auto"/>
          <w:lang w:eastAsia="en-US"/>
        </w:rPr>
        <w:t xml:space="preserve"> </w:t>
      </w:r>
      <w:r w:rsidRPr="00854CDC">
        <w:rPr>
          <w:rFonts w:eastAsia="等线"/>
          <w:i/>
          <w:color w:val="auto"/>
          <w:lang w:eastAsia="en-GB"/>
        </w:rPr>
        <w:t xml:space="preserve">a reason for the PRU Association (e.g. initial PRU Association, or PRU Association update), </w:t>
      </w:r>
      <w:r w:rsidRPr="00854CDC">
        <w:rPr>
          <w:rFonts w:eastAsia="等线"/>
          <w:i/>
          <w:color w:val="auto"/>
          <w:lang w:eastAsia="en-US"/>
        </w:rPr>
        <w:t xml:space="preserve">the </w:t>
      </w:r>
      <w:r w:rsidRPr="00854CDC">
        <w:rPr>
          <w:rFonts w:eastAsia="等线"/>
          <w:i/>
          <w:color w:val="auto"/>
          <w:lang w:eastAsia="en-GB"/>
        </w:rPr>
        <w:t>PRU’s positioning capabilities, location information (if known).</w:t>
      </w:r>
    </w:p>
    <w:p w:rsidR="00854CDC" w:rsidRPr="00854CDC" w:rsidRDefault="00854CDC" w:rsidP="00854CDC">
      <w:pPr>
        <w:ind w:left="568" w:hanging="284"/>
        <w:rPr>
          <w:rFonts w:eastAsia="等线"/>
          <w:i/>
          <w:color w:val="auto"/>
          <w:lang w:eastAsia="en-GB"/>
        </w:rPr>
      </w:pPr>
      <w:r w:rsidRPr="00854CDC">
        <w:rPr>
          <w:rFonts w:eastAsia="等线"/>
          <w:i/>
          <w:color w:val="auto"/>
          <w:lang w:eastAsia="en-GB"/>
        </w:rPr>
        <w:t>3.</w:t>
      </w:r>
      <w:r w:rsidRPr="00854CDC">
        <w:rPr>
          <w:rFonts w:eastAsia="等线"/>
          <w:i/>
          <w:color w:val="auto"/>
          <w:lang w:eastAsia="en-GB"/>
        </w:rPr>
        <w:tab/>
      </w:r>
      <w:r w:rsidRPr="00854CDC">
        <w:rPr>
          <w:rFonts w:eastAsia="等线"/>
          <w:i/>
          <w:color w:val="auto"/>
          <w:highlight w:val="green"/>
          <w:lang w:eastAsia="en-GB"/>
        </w:rPr>
        <w:t>The AMF verifies whether the sender of the PRU Association Request is a PRU using subscription information from the UDM.</w:t>
      </w:r>
    </w:p>
    <w:p w:rsidR="00854CDC" w:rsidRPr="00854CDC" w:rsidRDefault="00854CDC" w:rsidP="00854CDC">
      <w:pPr>
        <w:ind w:left="568" w:hanging="284"/>
        <w:rPr>
          <w:rFonts w:eastAsia="等线"/>
          <w:i/>
          <w:color w:val="auto"/>
          <w:lang w:eastAsia="en-GB"/>
        </w:rPr>
      </w:pPr>
      <w:r w:rsidRPr="00854CDC">
        <w:rPr>
          <w:rFonts w:eastAsia="等线"/>
          <w:i/>
          <w:color w:val="auto"/>
          <w:lang w:eastAsia="en-GB"/>
        </w:rPr>
        <w:t>4.</w:t>
      </w:r>
      <w:r w:rsidRPr="00854CDC">
        <w:rPr>
          <w:rFonts w:eastAsia="等线"/>
          <w:i/>
          <w:color w:val="auto"/>
          <w:lang w:eastAsia="en-GB"/>
        </w:rPr>
        <w:tab/>
        <w:t xml:space="preserve">The AMF selects the serving LMF based on the criteria defined in clause 5.1 or one of the Routing ID if included in the UL NAS TRANSPORT message of step 2. The AMF may override the Routing ID based on criteria of clause 5.1. </w:t>
      </w:r>
      <w:r w:rsidRPr="00854CDC">
        <w:rPr>
          <w:rFonts w:eastAsia="等线"/>
          <w:i/>
          <w:color w:val="auto"/>
          <w:highlight w:val="green"/>
          <w:lang w:eastAsia="en-GB"/>
        </w:rPr>
        <w:t>The AMF transfers the PRU Association Request to the serving LMF using an Namf_Communication_N1MessageNotify service operation.</w:t>
      </w:r>
      <w:r w:rsidRPr="00854CDC">
        <w:rPr>
          <w:rFonts w:eastAsia="等线"/>
          <w:i/>
          <w:color w:val="auto"/>
          <w:lang w:eastAsia="en-GB"/>
        </w:rPr>
        <w:t xml:space="preserve"> The AMF includes in the Namf_Communication_N1MessageNotify service operation an indication of whether the request corresponds to a PRU subscription. The AMF also includes the SUPI, TAI and cell ID of the PRU.</w:t>
      </w:r>
    </w:p>
    <w:p w:rsidR="00A75AC0" w:rsidRDefault="00854CDC" w:rsidP="00811736">
      <w:pPr>
        <w:rPr>
          <w:rFonts w:ascii="Arial" w:hAnsi="Arial" w:cs="Arial"/>
        </w:rPr>
      </w:pPr>
      <w:r w:rsidRPr="006C7E92">
        <w:rPr>
          <w:rFonts w:ascii="Arial" w:hAnsi="Arial" w:cs="Arial"/>
        </w:rPr>
        <w:t xml:space="preserve">As above highlighted, </w:t>
      </w:r>
      <w:r w:rsidR="00F24A7E">
        <w:rPr>
          <w:rFonts w:ascii="Arial" w:hAnsi="Arial" w:cs="Arial"/>
        </w:rPr>
        <w:t>t</w:t>
      </w:r>
      <w:r w:rsidR="00811736">
        <w:rPr>
          <w:rFonts w:ascii="Arial" w:hAnsi="Arial" w:cs="Arial"/>
        </w:rPr>
        <w:t xml:space="preserve">he </w:t>
      </w:r>
      <w:r w:rsidR="00811736" w:rsidRPr="00DD73C2">
        <w:rPr>
          <w:rFonts w:ascii="Arial" w:hAnsi="Arial" w:cs="Arial"/>
        </w:rPr>
        <w:t>PRU sends a supplementary services PRU Association Request</w:t>
      </w:r>
      <w:r w:rsidR="00811736">
        <w:rPr>
          <w:rFonts w:ascii="Arial" w:hAnsi="Arial" w:cs="Arial"/>
        </w:rPr>
        <w:t xml:space="preserve"> </w:t>
      </w:r>
      <w:r w:rsidR="00811736">
        <w:rPr>
          <w:rFonts w:ascii="Arial" w:hAnsi="Arial" w:cs="Arial"/>
          <w:lang w:eastAsia="zh-CN"/>
        </w:rPr>
        <w:t>(carrying PRU information)</w:t>
      </w:r>
      <w:r w:rsidR="00811736" w:rsidRPr="00DD73C2">
        <w:rPr>
          <w:rFonts w:ascii="Arial" w:hAnsi="Arial" w:cs="Arial"/>
        </w:rPr>
        <w:t xml:space="preserve"> to the serving AMF in an UL NAS TRANSPORT message and </w:t>
      </w:r>
      <w:r w:rsidR="00811736">
        <w:rPr>
          <w:rFonts w:ascii="Arial" w:hAnsi="Arial" w:cs="Arial"/>
        </w:rPr>
        <w:t xml:space="preserve">includes optional </w:t>
      </w:r>
      <w:r w:rsidR="00811736" w:rsidRPr="00DD73C2">
        <w:rPr>
          <w:rFonts w:ascii="Arial" w:hAnsi="Arial" w:cs="Arial"/>
        </w:rPr>
        <w:t>preconfigured Routing ID</w:t>
      </w:r>
      <w:r w:rsidR="00811736">
        <w:rPr>
          <w:rFonts w:ascii="Arial" w:hAnsi="Arial" w:cs="Arial"/>
        </w:rPr>
        <w:t xml:space="preserve"> (which is carried by </w:t>
      </w:r>
      <w:r w:rsidR="00811736">
        <w:rPr>
          <w:rFonts w:ascii="Arial" w:hAnsi="Arial" w:cs="Arial" w:hint="eastAsia"/>
          <w:lang w:eastAsia="zh-CN"/>
        </w:rPr>
        <w:t>Addition</w:t>
      </w:r>
      <w:r w:rsidR="00811736">
        <w:rPr>
          <w:rFonts w:ascii="Arial" w:hAnsi="Arial" w:cs="Arial"/>
        </w:rPr>
        <w:t xml:space="preserve"> </w:t>
      </w:r>
      <w:r w:rsidR="00811736">
        <w:rPr>
          <w:rFonts w:ascii="Arial" w:hAnsi="Arial" w:cs="Arial" w:hint="eastAsia"/>
          <w:lang w:eastAsia="zh-CN"/>
        </w:rPr>
        <w:t>IE</w:t>
      </w:r>
      <w:r w:rsidR="00811736">
        <w:rPr>
          <w:rFonts w:ascii="Arial" w:hAnsi="Arial" w:cs="Arial"/>
          <w:lang w:eastAsia="zh-CN"/>
        </w:rPr>
        <w:t xml:space="preserve"> </w:t>
      </w:r>
      <w:r w:rsidR="00811736">
        <w:rPr>
          <w:rFonts w:ascii="Arial" w:hAnsi="Arial" w:cs="Arial" w:hint="eastAsia"/>
          <w:lang w:eastAsia="zh-CN"/>
        </w:rPr>
        <w:t>based</w:t>
      </w:r>
      <w:r w:rsidR="00811736">
        <w:rPr>
          <w:rFonts w:ascii="Arial" w:hAnsi="Arial" w:cs="Arial"/>
          <w:lang w:eastAsia="zh-CN"/>
        </w:rPr>
        <w:t xml:space="preserve"> </w:t>
      </w:r>
      <w:r w:rsidR="00811736">
        <w:rPr>
          <w:rFonts w:ascii="Arial" w:hAnsi="Arial" w:cs="Arial" w:hint="eastAsia"/>
          <w:lang w:eastAsia="zh-CN"/>
        </w:rPr>
        <w:t>on</w:t>
      </w:r>
      <w:r w:rsidR="00811736">
        <w:rPr>
          <w:rFonts w:ascii="Arial" w:hAnsi="Arial" w:cs="Arial"/>
          <w:lang w:eastAsia="zh-CN"/>
        </w:rPr>
        <w:t xml:space="preserve"> </w:t>
      </w:r>
      <w:r w:rsidR="00811736">
        <w:rPr>
          <w:rFonts w:ascii="Arial" w:hAnsi="Arial" w:cs="Arial" w:hint="eastAsia"/>
          <w:lang w:eastAsia="zh-CN"/>
        </w:rPr>
        <w:t>current</w:t>
      </w:r>
      <w:r w:rsidR="00811736">
        <w:rPr>
          <w:rFonts w:ascii="Arial" w:hAnsi="Arial" w:cs="Arial"/>
          <w:lang w:eastAsia="zh-CN"/>
        </w:rPr>
        <w:t xml:space="preserve"> </w:t>
      </w:r>
      <w:r w:rsidR="00811736">
        <w:rPr>
          <w:rFonts w:ascii="Arial" w:hAnsi="Arial" w:cs="Arial" w:hint="eastAsia"/>
          <w:lang w:eastAsia="zh-CN"/>
        </w:rPr>
        <w:t>TS</w:t>
      </w:r>
      <w:r w:rsidR="00811736">
        <w:rPr>
          <w:rFonts w:ascii="Arial" w:hAnsi="Arial" w:cs="Arial"/>
          <w:lang w:eastAsia="zh-CN"/>
        </w:rPr>
        <w:t xml:space="preserve"> </w:t>
      </w:r>
      <w:r w:rsidR="00811736">
        <w:rPr>
          <w:rFonts w:ascii="Arial" w:hAnsi="Arial" w:cs="Arial"/>
        </w:rPr>
        <w:t xml:space="preserve">24.571 </w:t>
      </w:r>
      <w:r w:rsidR="00811736">
        <w:rPr>
          <w:rFonts w:ascii="Arial" w:hAnsi="Arial" w:cs="Arial" w:hint="eastAsia"/>
          <w:lang w:eastAsia="zh-CN"/>
        </w:rPr>
        <w:t>and</w:t>
      </w:r>
      <w:r w:rsidR="00811736">
        <w:rPr>
          <w:rFonts w:ascii="Arial" w:hAnsi="Arial" w:cs="Arial"/>
        </w:rPr>
        <w:t xml:space="preserve"> </w:t>
      </w:r>
      <w:r w:rsidR="00811736">
        <w:rPr>
          <w:rFonts w:ascii="Arial" w:hAnsi="Arial" w:cs="Arial" w:hint="eastAsia"/>
          <w:lang w:eastAsia="zh-CN"/>
        </w:rPr>
        <w:t>TS</w:t>
      </w:r>
      <w:r w:rsidR="00811736">
        <w:rPr>
          <w:rFonts w:ascii="Arial" w:hAnsi="Arial" w:cs="Arial"/>
        </w:rPr>
        <w:t xml:space="preserve"> 24.501). </w:t>
      </w:r>
    </w:p>
    <w:p w:rsidR="005524DB" w:rsidRDefault="00811736" w:rsidP="00421971">
      <w:pPr>
        <w:rPr>
          <w:rFonts w:ascii="Arial" w:eastAsia="MS Mincho" w:hAnsi="Arial" w:cs="Arial"/>
        </w:rPr>
      </w:pPr>
      <w:r>
        <w:rPr>
          <w:rFonts w:ascii="Arial" w:hAnsi="Arial" w:cs="Arial"/>
        </w:rPr>
        <w:t xml:space="preserve">Before transferring the request to LMF, </w:t>
      </w:r>
      <w:r w:rsidRPr="00CD2658">
        <w:rPr>
          <w:rFonts w:ascii="Arial" w:hAnsi="Arial" w:cs="Arial"/>
        </w:rPr>
        <w:t>AMF need</w:t>
      </w:r>
      <w:r>
        <w:rPr>
          <w:rFonts w:ascii="Arial" w:hAnsi="Arial" w:cs="Arial"/>
        </w:rPr>
        <w:t>s to</w:t>
      </w:r>
      <w:r w:rsidRPr="00CD2658">
        <w:rPr>
          <w:rFonts w:ascii="Arial" w:hAnsi="Arial" w:cs="Arial"/>
        </w:rPr>
        <w:t xml:space="preserve"> verify </w:t>
      </w:r>
      <w:r>
        <w:rPr>
          <w:rFonts w:ascii="Arial" w:hAnsi="Arial" w:cs="Arial"/>
        </w:rPr>
        <w:t xml:space="preserve">the PRU based on UE LCS subscription data, which means AMF needs to be aware </w:t>
      </w:r>
      <w:r w:rsidR="00373BF8">
        <w:rPr>
          <w:rFonts w:ascii="Arial" w:hAnsi="Arial" w:cs="Arial"/>
        </w:rPr>
        <w:t xml:space="preserve">that </w:t>
      </w:r>
      <w:r>
        <w:rPr>
          <w:rFonts w:ascii="Arial" w:hAnsi="Arial" w:cs="Arial"/>
        </w:rPr>
        <w:t xml:space="preserve">the </w:t>
      </w:r>
      <w:r w:rsidRPr="00DD73C2">
        <w:rPr>
          <w:rFonts w:ascii="Arial" w:hAnsi="Arial" w:cs="Arial"/>
        </w:rPr>
        <w:t xml:space="preserve">supplementary services </w:t>
      </w:r>
      <w:r>
        <w:rPr>
          <w:rFonts w:ascii="Arial" w:hAnsi="Arial" w:cs="Arial"/>
        </w:rPr>
        <w:t xml:space="preserve">message is for PRU (dis)association, but not necessary </w:t>
      </w:r>
      <w:r w:rsidR="00BA0533">
        <w:rPr>
          <w:rFonts w:ascii="Arial" w:hAnsi="Arial" w:cs="Arial"/>
        </w:rPr>
        <w:t xml:space="preserve">to </w:t>
      </w:r>
      <w:r>
        <w:rPr>
          <w:rFonts w:ascii="Arial" w:hAnsi="Arial" w:cs="Arial"/>
        </w:rPr>
        <w:t xml:space="preserve">be aware the </w:t>
      </w:r>
      <w:r>
        <w:rPr>
          <w:rFonts w:ascii="Arial" w:hAnsi="Arial" w:cs="Arial"/>
          <w:lang w:eastAsia="zh-CN"/>
        </w:rPr>
        <w:t>PRU information</w:t>
      </w:r>
      <w:r>
        <w:rPr>
          <w:rFonts w:ascii="Arial" w:hAnsi="Arial" w:cs="Arial"/>
        </w:rPr>
        <w:t xml:space="preserve"> carried in the PRU (dis)association request</w:t>
      </w:r>
      <w:r w:rsidRPr="00CD2658">
        <w:rPr>
          <w:rFonts w:ascii="Arial" w:hAnsi="Arial" w:cs="Arial"/>
        </w:rPr>
        <w:t>.</w:t>
      </w:r>
    </w:p>
    <w:p w:rsidR="003C42F6" w:rsidRPr="003C42F6" w:rsidRDefault="007504E4" w:rsidP="00421971">
      <w:pPr>
        <w:rPr>
          <w:rFonts w:ascii="Arial" w:eastAsiaTheme="minorEastAsia" w:hAnsi="Arial" w:cs="Arial"/>
          <w:lang w:eastAsia="zh-CN"/>
        </w:rPr>
      </w:pPr>
      <w:r>
        <w:rPr>
          <w:rFonts w:ascii="Arial" w:eastAsiaTheme="minorEastAsia" w:hAnsi="Arial" w:cs="Arial"/>
          <w:lang w:eastAsia="zh-CN"/>
        </w:rPr>
        <w:t>F</w:t>
      </w:r>
      <w:r w:rsidRPr="007504E4">
        <w:rPr>
          <w:rFonts w:ascii="Arial" w:eastAsiaTheme="minorEastAsia" w:hAnsi="Arial" w:cs="Arial"/>
          <w:lang w:eastAsia="zh-CN"/>
        </w:rPr>
        <w:t>rom SA2 perspective</w:t>
      </w:r>
      <w:r>
        <w:rPr>
          <w:rFonts w:ascii="Arial" w:eastAsiaTheme="minorEastAsia" w:hAnsi="Arial" w:cs="Arial"/>
          <w:lang w:eastAsia="zh-CN"/>
        </w:rPr>
        <w:t xml:space="preserve">, there </w:t>
      </w:r>
      <w:r w:rsidR="005B3384">
        <w:rPr>
          <w:rFonts w:ascii="Arial" w:eastAsiaTheme="minorEastAsia" w:hAnsi="Arial" w:cs="Arial"/>
          <w:lang w:eastAsia="zh-CN"/>
        </w:rPr>
        <w:t>may be</w:t>
      </w:r>
      <w:r>
        <w:rPr>
          <w:rFonts w:ascii="Arial" w:eastAsiaTheme="minorEastAsia" w:hAnsi="Arial" w:cs="Arial"/>
          <w:lang w:eastAsia="zh-CN"/>
        </w:rPr>
        <w:t xml:space="preserve"> two options</w:t>
      </w:r>
      <w:r w:rsidR="001210DD">
        <w:rPr>
          <w:rFonts w:ascii="Arial" w:eastAsiaTheme="minorEastAsia" w:hAnsi="Arial" w:cs="Arial"/>
          <w:lang w:eastAsia="zh-CN"/>
        </w:rPr>
        <w:t xml:space="preserve"> </w:t>
      </w:r>
      <w:r w:rsidR="00D13AC1">
        <w:rPr>
          <w:rFonts w:ascii="Arial" w:eastAsiaTheme="minorEastAsia" w:hAnsi="Arial" w:cs="Arial"/>
          <w:lang w:eastAsia="zh-CN"/>
        </w:rPr>
        <w:t xml:space="preserve">for </w:t>
      </w:r>
      <w:r w:rsidR="001210DD">
        <w:rPr>
          <w:rFonts w:ascii="Arial" w:eastAsiaTheme="minorEastAsia" w:hAnsi="Arial" w:cs="Arial"/>
          <w:lang w:eastAsia="zh-CN"/>
        </w:rPr>
        <w:t xml:space="preserve">the PRU </w:t>
      </w:r>
      <w:r w:rsidR="00222623" w:rsidRPr="00DD73C2">
        <w:rPr>
          <w:rFonts w:ascii="Arial" w:hAnsi="Arial" w:cs="Arial"/>
        </w:rPr>
        <w:t>Association Request</w:t>
      </w:r>
      <w:r w:rsidR="00D13AC1">
        <w:rPr>
          <w:rFonts w:ascii="Arial" w:hAnsi="Arial" w:cs="Arial"/>
        </w:rPr>
        <w:t xml:space="preserve"> carriage</w:t>
      </w:r>
      <w:r w:rsidR="00222623">
        <w:rPr>
          <w:rFonts w:ascii="Arial" w:hAnsi="Arial" w:cs="Arial"/>
        </w:rPr>
        <w:t>.</w:t>
      </w:r>
    </w:p>
    <w:p w:rsidR="0048269D" w:rsidRDefault="0048269D" w:rsidP="002226BD">
      <w:pPr>
        <w:ind w:leftChars="200" w:left="400"/>
        <w:rPr>
          <w:rFonts w:ascii="Arial" w:hAnsi="Arial" w:cs="Arial"/>
          <w:b/>
        </w:rPr>
      </w:pPr>
      <w:r w:rsidRPr="00A2327D">
        <w:rPr>
          <w:rFonts w:ascii="Arial" w:hAnsi="Arial" w:cs="Arial"/>
          <w:b/>
        </w:rPr>
        <w:t xml:space="preserve">Option 1: </w:t>
      </w:r>
    </w:p>
    <w:p w:rsidR="0048269D" w:rsidRPr="005524DB" w:rsidRDefault="0048269D" w:rsidP="002226BD">
      <w:pPr>
        <w:ind w:leftChars="200" w:left="400"/>
        <w:rPr>
          <w:rFonts w:ascii="Arial" w:eastAsia="MS Mincho" w:hAnsi="Arial" w:cs="Arial"/>
        </w:rPr>
      </w:pPr>
      <w:r>
        <w:rPr>
          <w:rFonts w:ascii="Arial" w:hAnsi="Arial" w:cs="Arial"/>
        </w:rPr>
        <w:t>R</w:t>
      </w:r>
      <w:r w:rsidRPr="00AF1E42">
        <w:rPr>
          <w:rFonts w:ascii="Arial" w:hAnsi="Arial" w:cs="Arial"/>
        </w:rPr>
        <w:t xml:space="preserve">euse </w:t>
      </w:r>
      <w:r>
        <w:rPr>
          <w:rFonts w:ascii="Arial" w:hAnsi="Arial" w:cs="Arial"/>
        </w:rPr>
        <w:t>‘</w:t>
      </w:r>
      <w:r w:rsidRPr="00947116">
        <w:rPr>
          <w:rFonts w:ascii="Arial" w:hAnsi="Arial" w:cs="Arial"/>
        </w:rPr>
        <w:t>Location services message container</w:t>
      </w:r>
      <w:r>
        <w:rPr>
          <w:rFonts w:ascii="Arial" w:hAnsi="Arial" w:cs="Arial"/>
        </w:rPr>
        <w:t>’</w:t>
      </w:r>
      <w:r>
        <w:rPr>
          <w:rFonts w:ascii="Arial" w:hAnsi="Arial" w:cs="Arial"/>
          <w:lang w:eastAsia="zh-CN"/>
        </w:rPr>
        <w:t xml:space="preserve">, then </w:t>
      </w:r>
      <w:r w:rsidRPr="00AF1E42">
        <w:rPr>
          <w:rFonts w:ascii="Arial" w:hAnsi="Arial" w:cs="Arial"/>
        </w:rPr>
        <w:t>MO-LR</w:t>
      </w:r>
      <w:r>
        <w:rPr>
          <w:rFonts w:ascii="Arial" w:hAnsi="Arial" w:cs="Arial"/>
        </w:rPr>
        <w:t xml:space="preserve"> message</w:t>
      </w:r>
      <w:r w:rsidRPr="00AF1E42">
        <w:rPr>
          <w:rFonts w:ascii="Arial" w:hAnsi="Arial" w:cs="Arial"/>
        </w:rPr>
        <w:t xml:space="preserve"> with a new location request type</w:t>
      </w:r>
      <w:r>
        <w:rPr>
          <w:rFonts w:ascii="Arial" w:hAnsi="Arial" w:cs="Arial"/>
        </w:rPr>
        <w:t xml:space="preserve"> (e.g., </w:t>
      </w:r>
      <w:r w:rsidRPr="00AF1E42">
        <w:rPr>
          <w:rFonts w:ascii="Arial" w:hAnsi="Arial" w:cs="Arial"/>
        </w:rPr>
        <w:t xml:space="preserve">PRU association/dis-association </w:t>
      </w:r>
      <w:r>
        <w:rPr>
          <w:rFonts w:ascii="Arial" w:hAnsi="Arial" w:cs="Arial"/>
        </w:rPr>
        <w:t xml:space="preserve">request) or a new message type (e.g., </w:t>
      </w:r>
      <w:r>
        <w:rPr>
          <w:rFonts w:ascii="Arial" w:hAnsi="Arial" w:cs="Arial" w:hint="eastAsia"/>
          <w:lang w:eastAsia="zh-CN"/>
        </w:rPr>
        <w:t>PRU</w:t>
      </w:r>
      <w:r>
        <w:rPr>
          <w:rFonts w:ascii="Arial" w:hAnsi="Arial" w:cs="Arial"/>
        </w:rPr>
        <w:t xml:space="preserve"> </w:t>
      </w:r>
      <w:r>
        <w:rPr>
          <w:rFonts w:ascii="Arial" w:hAnsi="Arial" w:cs="Arial" w:hint="eastAsia"/>
          <w:lang w:eastAsia="zh-CN"/>
        </w:rPr>
        <w:t>message</w:t>
      </w:r>
      <w:r>
        <w:rPr>
          <w:rFonts w:ascii="Arial" w:hAnsi="Arial" w:cs="Arial"/>
        </w:rPr>
        <w:t xml:space="preserve">) </w:t>
      </w:r>
      <w:r>
        <w:rPr>
          <w:rFonts w:ascii="Arial" w:hAnsi="Arial" w:cs="Arial" w:hint="eastAsia"/>
          <w:lang w:eastAsia="zh-CN"/>
        </w:rPr>
        <w:t>may</w:t>
      </w:r>
      <w:r>
        <w:rPr>
          <w:rFonts w:ascii="Arial" w:hAnsi="Arial" w:cs="Arial"/>
        </w:rPr>
        <w:t xml:space="preserve"> be defined </w:t>
      </w:r>
      <w:r>
        <w:rPr>
          <w:rFonts w:ascii="Arial" w:hAnsi="Arial" w:cs="Arial" w:hint="eastAsia"/>
          <w:lang w:eastAsia="zh-CN"/>
        </w:rPr>
        <w:t>to</w:t>
      </w:r>
      <w:r>
        <w:rPr>
          <w:rFonts w:ascii="Arial" w:hAnsi="Arial" w:cs="Arial"/>
        </w:rPr>
        <w:t xml:space="preserve"> </w:t>
      </w:r>
      <w:r>
        <w:rPr>
          <w:rFonts w:ascii="Arial" w:hAnsi="Arial" w:cs="Arial" w:hint="eastAsia"/>
          <w:lang w:eastAsia="zh-CN"/>
        </w:rPr>
        <w:t>carry</w:t>
      </w:r>
      <w:r>
        <w:rPr>
          <w:rFonts w:ascii="Arial" w:hAnsi="Arial" w:cs="Arial"/>
        </w:rPr>
        <w:t xml:space="preserve"> </w:t>
      </w:r>
      <w:r>
        <w:rPr>
          <w:rFonts w:ascii="Arial" w:hAnsi="Arial" w:cs="Arial" w:hint="eastAsia"/>
          <w:lang w:eastAsia="zh-CN"/>
        </w:rPr>
        <w:t>the</w:t>
      </w:r>
      <w:r>
        <w:rPr>
          <w:rFonts w:ascii="Arial" w:hAnsi="Arial" w:cs="Arial"/>
        </w:rPr>
        <w:t xml:space="preserve"> </w:t>
      </w:r>
      <w:r>
        <w:rPr>
          <w:rFonts w:ascii="Arial" w:hAnsi="Arial" w:cs="Arial" w:hint="eastAsia"/>
          <w:lang w:eastAsia="zh-CN"/>
        </w:rPr>
        <w:t>PRU</w:t>
      </w:r>
      <w:r>
        <w:rPr>
          <w:rFonts w:ascii="Arial" w:hAnsi="Arial" w:cs="Arial"/>
          <w:lang w:eastAsia="zh-CN"/>
        </w:rPr>
        <w:t xml:space="preserve"> </w:t>
      </w:r>
      <w:r w:rsidRPr="00D23B9D">
        <w:rPr>
          <w:rFonts w:ascii="Arial" w:hAnsi="Arial" w:cs="Arial"/>
          <w:lang w:eastAsia="zh-CN"/>
        </w:rPr>
        <w:t>association/dis-association</w:t>
      </w:r>
      <w:r>
        <w:rPr>
          <w:rFonts w:ascii="Arial" w:hAnsi="Arial" w:cs="Arial"/>
          <w:lang w:eastAsia="zh-CN"/>
        </w:rPr>
        <w:t xml:space="preserve"> request</w:t>
      </w:r>
      <w:r>
        <w:rPr>
          <w:rFonts w:ascii="Arial" w:hAnsi="Arial" w:cs="Arial"/>
        </w:rPr>
        <w:t>.</w:t>
      </w:r>
    </w:p>
    <w:p w:rsidR="0048269D" w:rsidRDefault="0048269D" w:rsidP="002226BD">
      <w:pPr>
        <w:ind w:leftChars="200" w:left="400"/>
        <w:rPr>
          <w:rFonts w:ascii="Arial" w:hAnsi="Arial" w:cs="Arial"/>
        </w:rPr>
      </w:pPr>
      <w:r>
        <w:rPr>
          <w:rFonts w:ascii="Arial" w:hAnsi="Arial" w:cs="Arial" w:hint="eastAsia"/>
          <w:lang w:eastAsia="zh-CN"/>
        </w:rPr>
        <w:t>H</w:t>
      </w:r>
      <w:r>
        <w:rPr>
          <w:rFonts w:ascii="Arial" w:hAnsi="Arial" w:cs="Arial"/>
          <w:lang w:eastAsia="zh-CN"/>
        </w:rPr>
        <w:t xml:space="preserve">owever, </w:t>
      </w:r>
      <w:r>
        <w:rPr>
          <w:rFonts w:ascii="Arial" w:hAnsi="Arial" w:cs="Arial"/>
        </w:rPr>
        <w:t xml:space="preserve">based on following NOTE in TS 24.571, if it is a MO-LR signalling, AMF can be aware of the PRU association request, but </w:t>
      </w:r>
      <w:r w:rsidRPr="00DD73C2">
        <w:rPr>
          <w:rFonts w:ascii="Arial" w:hAnsi="Arial" w:cs="Arial"/>
        </w:rPr>
        <w:t>Routing ID</w:t>
      </w:r>
      <w:r>
        <w:rPr>
          <w:rFonts w:ascii="Arial" w:hAnsi="Arial" w:cs="Arial"/>
        </w:rPr>
        <w:t xml:space="preserve"> carried by </w:t>
      </w:r>
      <w:r w:rsidRPr="007A1395">
        <w:rPr>
          <w:rFonts w:ascii="Arial" w:hAnsi="Arial" w:cs="Arial"/>
        </w:rPr>
        <w:t>Additional Information IE</w:t>
      </w:r>
      <w:r>
        <w:rPr>
          <w:rFonts w:ascii="Arial" w:hAnsi="Arial" w:cs="Arial"/>
        </w:rPr>
        <w:t xml:space="preserve"> in UL NAS TRANSPORT message will not be used, this conflicts with the </w:t>
      </w:r>
      <w:r w:rsidRPr="00DD73C2">
        <w:rPr>
          <w:rFonts w:ascii="Arial" w:hAnsi="Arial" w:cs="Arial"/>
        </w:rPr>
        <w:t>preconfigured Routing ID</w:t>
      </w:r>
      <w:r>
        <w:rPr>
          <w:rFonts w:ascii="Arial" w:hAnsi="Arial" w:cs="Arial"/>
        </w:rPr>
        <w:t xml:space="preserve"> concept in SA2 procedure.</w:t>
      </w:r>
    </w:p>
    <w:p w:rsidR="0048269D" w:rsidRPr="005524DB" w:rsidRDefault="0048269D" w:rsidP="002226BD">
      <w:pPr>
        <w:keepLines/>
        <w:ind w:leftChars="342" w:left="1535" w:hanging="851"/>
        <w:rPr>
          <w:rFonts w:eastAsia="等线"/>
          <w:i/>
          <w:lang w:eastAsia="en-GB"/>
        </w:rPr>
      </w:pPr>
      <w:r w:rsidRPr="00854CDC">
        <w:rPr>
          <w:rFonts w:eastAsia="等线"/>
          <w:i/>
          <w:lang w:eastAsia="en-GB"/>
        </w:rPr>
        <w:t>NOTE:</w:t>
      </w:r>
      <w:r w:rsidRPr="00854CDC">
        <w:rPr>
          <w:rFonts w:eastAsia="等线"/>
          <w:i/>
          <w:lang w:eastAsia="en-GB"/>
        </w:rPr>
        <w:tab/>
        <w:t xml:space="preserve">The optional Additional Information IE of the UL/DL NAS TRANSPORT message is not used when the MO-LR </w:t>
      </w:r>
      <w:proofErr w:type="spellStart"/>
      <w:r w:rsidRPr="00854CDC">
        <w:rPr>
          <w:rFonts w:eastAsia="等线"/>
          <w:i/>
          <w:lang w:eastAsia="en-GB"/>
        </w:rPr>
        <w:t>signaling</w:t>
      </w:r>
      <w:proofErr w:type="spellEnd"/>
      <w:r w:rsidRPr="00854CDC">
        <w:rPr>
          <w:rFonts w:eastAsia="等线"/>
          <w:i/>
          <w:lang w:eastAsia="en-GB"/>
        </w:rPr>
        <w:t xml:space="preserve"> is transported in the Payload container.</w:t>
      </w:r>
    </w:p>
    <w:p w:rsidR="0048269D" w:rsidRPr="005524DB" w:rsidRDefault="0048269D" w:rsidP="002226BD">
      <w:pPr>
        <w:ind w:leftChars="200" w:left="400"/>
        <w:rPr>
          <w:rFonts w:ascii="Arial" w:eastAsiaTheme="minorEastAsia" w:hAnsi="Arial" w:cs="Arial"/>
          <w:lang w:eastAsia="zh-CN"/>
        </w:rPr>
      </w:pPr>
      <w:r>
        <w:rPr>
          <w:rFonts w:ascii="Arial" w:hAnsi="Arial" w:cs="Arial"/>
          <w:lang w:eastAsia="zh-CN"/>
        </w:rPr>
        <w:t>I</w:t>
      </w:r>
      <w:r>
        <w:rPr>
          <w:rFonts w:ascii="Arial" w:hAnsi="Arial" w:cs="Arial" w:hint="eastAsia"/>
          <w:lang w:eastAsia="zh-CN"/>
        </w:rPr>
        <w:t>f</w:t>
      </w:r>
      <w:r>
        <w:rPr>
          <w:rFonts w:ascii="Arial" w:hAnsi="Arial" w:cs="Arial"/>
          <w:lang w:eastAsia="zh-CN"/>
        </w:rPr>
        <w:t xml:space="preserve"> </w:t>
      </w:r>
      <w:r>
        <w:rPr>
          <w:rFonts w:ascii="Arial" w:hAnsi="Arial" w:cs="Arial"/>
        </w:rPr>
        <w:t xml:space="preserve">a new message type </w:t>
      </w:r>
      <w:r>
        <w:rPr>
          <w:rFonts w:ascii="Arial" w:hAnsi="Arial" w:cs="Arial" w:hint="eastAsia"/>
          <w:lang w:eastAsia="zh-CN"/>
        </w:rPr>
        <w:t>is</w:t>
      </w:r>
      <w:r>
        <w:rPr>
          <w:rFonts w:ascii="Arial" w:hAnsi="Arial" w:cs="Arial"/>
        </w:rPr>
        <w:t xml:space="preserve"> </w:t>
      </w:r>
      <w:r>
        <w:rPr>
          <w:rFonts w:ascii="Arial" w:hAnsi="Arial" w:cs="Arial" w:hint="eastAsia"/>
          <w:lang w:eastAsia="zh-CN"/>
        </w:rPr>
        <w:t>defined</w:t>
      </w:r>
      <w:r>
        <w:rPr>
          <w:rFonts w:ascii="Arial" w:hAnsi="Arial" w:cs="Arial"/>
          <w:lang w:eastAsia="zh-CN"/>
        </w:rPr>
        <w:t xml:space="preserve"> and do not limit the usage of additional IE, the concept of </w:t>
      </w:r>
      <w:r w:rsidRPr="00DD73C2">
        <w:rPr>
          <w:rFonts w:ascii="Arial" w:hAnsi="Arial" w:cs="Arial"/>
        </w:rPr>
        <w:t>preconfigured Routing ID</w:t>
      </w:r>
      <w:r>
        <w:rPr>
          <w:rFonts w:ascii="Arial" w:hAnsi="Arial" w:cs="Arial"/>
        </w:rPr>
        <w:t xml:space="preserve"> can be valid, but when</w:t>
      </w:r>
      <w:r w:rsidRPr="005618F1">
        <w:t xml:space="preserve"> </w:t>
      </w:r>
      <w:r w:rsidRPr="005618F1">
        <w:rPr>
          <w:rFonts w:ascii="Arial" w:hAnsi="Arial" w:cs="Arial"/>
        </w:rPr>
        <w:t>Additional information IE is included in the UL NAS TRANSPORT message</w:t>
      </w:r>
      <w:r>
        <w:rPr>
          <w:rFonts w:ascii="Arial" w:hAnsi="Arial" w:cs="Arial"/>
        </w:rPr>
        <w:t xml:space="preserve">, </w:t>
      </w:r>
      <w:r>
        <w:rPr>
          <w:rFonts w:ascii="Arial" w:hAnsi="Arial" w:cs="Arial"/>
          <w:lang w:eastAsia="zh-CN"/>
        </w:rPr>
        <w:t xml:space="preserve">AMF cannot distinguish the PRU message from other messages such as ‘event report’ as they both use the same container type </w:t>
      </w:r>
      <w:r>
        <w:rPr>
          <w:rFonts w:ascii="Arial" w:hAnsi="Arial" w:cs="Arial"/>
        </w:rPr>
        <w:t>‘</w:t>
      </w:r>
      <w:r w:rsidRPr="00947116">
        <w:rPr>
          <w:rFonts w:ascii="Arial" w:hAnsi="Arial" w:cs="Arial"/>
        </w:rPr>
        <w:t>Location services message container</w:t>
      </w:r>
      <w:r>
        <w:rPr>
          <w:rFonts w:ascii="Arial" w:hAnsi="Arial" w:cs="Arial"/>
        </w:rPr>
        <w:t>’</w:t>
      </w:r>
      <w:r>
        <w:rPr>
          <w:rFonts w:ascii="Arial" w:hAnsi="Arial" w:cs="Arial"/>
          <w:lang w:eastAsia="zh-CN"/>
        </w:rPr>
        <w:t>.</w:t>
      </w:r>
    </w:p>
    <w:p w:rsidR="0048269D" w:rsidRDefault="0048269D" w:rsidP="002226BD">
      <w:pPr>
        <w:ind w:leftChars="200" w:left="400"/>
        <w:rPr>
          <w:rFonts w:ascii="Arial" w:hAnsi="Arial" w:cs="Arial"/>
        </w:rPr>
      </w:pPr>
      <w:r w:rsidRPr="00A2327D">
        <w:rPr>
          <w:rFonts w:ascii="Arial" w:hAnsi="Arial" w:cs="Arial"/>
          <w:b/>
        </w:rPr>
        <w:t>Option 2:</w:t>
      </w:r>
      <w:r>
        <w:rPr>
          <w:rFonts w:ascii="Arial" w:hAnsi="Arial" w:cs="Arial"/>
        </w:rPr>
        <w:t xml:space="preserve"> </w:t>
      </w:r>
    </w:p>
    <w:p w:rsidR="0048269D" w:rsidRDefault="0048269D" w:rsidP="002226BD">
      <w:pPr>
        <w:ind w:leftChars="200" w:left="400"/>
        <w:rPr>
          <w:rFonts w:ascii="Arial" w:eastAsia="MS Mincho" w:hAnsi="Arial" w:cs="Arial"/>
        </w:rPr>
      </w:pPr>
      <w:r>
        <w:rPr>
          <w:rFonts w:ascii="Arial" w:hAnsi="Arial" w:cs="Arial" w:hint="eastAsia"/>
        </w:rPr>
        <w:t>Define</w:t>
      </w:r>
      <w:r>
        <w:rPr>
          <w:rFonts w:ascii="Arial" w:hAnsi="Arial" w:cs="Arial"/>
        </w:rPr>
        <w:t xml:space="preserve"> </w:t>
      </w:r>
      <w:r w:rsidRPr="00AF1E42">
        <w:rPr>
          <w:rFonts w:ascii="Arial" w:hAnsi="Arial" w:cs="Arial"/>
        </w:rPr>
        <w:t xml:space="preserve">a new payload container type </w:t>
      </w:r>
      <w:r>
        <w:rPr>
          <w:rFonts w:ascii="Arial" w:hAnsi="Arial" w:cs="Arial"/>
        </w:rPr>
        <w:t xml:space="preserve">(e.g., LCS </w:t>
      </w:r>
      <w:r w:rsidRPr="00AF1E42">
        <w:rPr>
          <w:rFonts w:ascii="Arial" w:hAnsi="Arial" w:cs="Arial"/>
        </w:rPr>
        <w:t>PRU container</w:t>
      </w:r>
      <w:r>
        <w:rPr>
          <w:rFonts w:ascii="Arial" w:hAnsi="Arial" w:cs="Arial"/>
        </w:rPr>
        <w:t xml:space="preserve">) for the PRU (dis)association message and </w:t>
      </w:r>
      <w:r>
        <w:rPr>
          <w:rFonts w:ascii="Arial" w:hAnsi="Arial" w:cs="Arial"/>
          <w:lang w:eastAsia="zh-CN"/>
        </w:rPr>
        <w:t>do not limit the usage of additional IE</w:t>
      </w:r>
      <w:r w:rsidRPr="00AF1E42">
        <w:rPr>
          <w:rFonts w:ascii="Arial" w:hAnsi="Arial" w:cs="Arial"/>
        </w:rPr>
        <w:t>.</w:t>
      </w:r>
    </w:p>
    <w:p w:rsidR="0048269D" w:rsidRPr="005524DB" w:rsidRDefault="0048269D" w:rsidP="002226BD">
      <w:pPr>
        <w:ind w:leftChars="200" w:left="400"/>
        <w:rPr>
          <w:rFonts w:ascii="Arial" w:eastAsia="MS Mincho" w:hAnsi="Arial" w:cs="Arial"/>
        </w:rPr>
      </w:pPr>
      <w:r w:rsidRPr="00DC4DA8">
        <w:rPr>
          <w:rFonts w:ascii="Arial" w:hAnsi="Arial" w:cs="Arial" w:hint="eastAsia"/>
        </w:rPr>
        <w:t>I</w:t>
      </w:r>
      <w:r w:rsidRPr="00DC4DA8">
        <w:rPr>
          <w:rFonts w:ascii="Arial" w:hAnsi="Arial" w:cs="Arial"/>
        </w:rPr>
        <w:t>n this way</w:t>
      </w:r>
      <w:r>
        <w:rPr>
          <w:rFonts w:ascii="Arial" w:hAnsi="Arial" w:cs="Arial"/>
        </w:rPr>
        <w:t xml:space="preserve">, AMF can be aware of the PRU (dis)association message by identifying the </w:t>
      </w:r>
      <w:r w:rsidRPr="00AF1E42">
        <w:rPr>
          <w:rFonts w:ascii="Arial" w:hAnsi="Arial" w:cs="Arial"/>
        </w:rPr>
        <w:t>payload container type</w:t>
      </w:r>
      <w:r>
        <w:rPr>
          <w:rFonts w:ascii="Arial" w:hAnsi="Arial" w:cs="Arial"/>
        </w:rPr>
        <w:t xml:space="preserve">, meanwhile </w:t>
      </w:r>
      <w:r>
        <w:rPr>
          <w:rFonts w:ascii="Arial" w:hAnsi="Arial" w:cs="Arial"/>
          <w:lang w:eastAsia="zh-CN"/>
        </w:rPr>
        <w:t xml:space="preserve">the </w:t>
      </w:r>
      <w:r w:rsidRPr="00DD73C2">
        <w:rPr>
          <w:rFonts w:ascii="Arial" w:hAnsi="Arial" w:cs="Arial"/>
        </w:rPr>
        <w:t>preconfigured Routing ID</w:t>
      </w:r>
      <w:r>
        <w:rPr>
          <w:rFonts w:ascii="Arial" w:hAnsi="Arial" w:cs="Arial"/>
        </w:rPr>
        <w:t xml:space="preserve"> can be used by AMF if it is carried by </w:t>
      </w:r>
      <w:r w:rsidRPr="005618F1">
        <w:rPr>
          <w:rFonts w:ascii="Arial" w:hAnsi="Arial" w:cs="Arial"/>
        </w:rPr>
        <w:t>Additional information IE</w:t>
      </w:r>
      <w:r>
        <w:rPr>
          <w:rFonts w:ascii="Arial" w:hAnsi="Arial" w:cs="Arial"/>
        </w:rPr>
        <w:t>.</w:t>
      </w:r>
    </w:p>
    <w:p w:rsidR="00DD0B3F" w:rsidRPr="002759A2" w:rsidRDefault="00854CDC" w:rsidP="002759A2">
      <w:pPr>
        <w:rPr>
          <w:rFonts w:ascii="Arial" w:hAnsi="Arial" w:cs="Arial"/>
        </w:rPr>
      </w:pPr>
      <w:r w:rsidRPr="002759A2">
        <w:rPr>
          <w:rFonts w:ascii="Arial" w:hAnsi="Arial" w:cs="Arial"/>
        </w:rPr>
        <w:t xml:space="preserve">In light above, </w:t>
      </w:r>
      <w:r w:rsidR="00471018" w:rsidRPr="000B00A0">
        <w:rPr>
          <w:rFonts w:ascii="Arial" w:hAnsi="Arial" w:cs="Arial"/>
          <w:b/>
        </w:rPr>
        <w:t>Option 2</w:t>
      </w:r>
      <w:r w:rsidR="00471018" w:rsidRPr="002759A2">
        <w:rPr>
          <w:rFonts w:ascii="Arial" w:hAnsi="Arial" w:cs="Arial"/>
        </w:rPr>
        <w:t xml:space="preserve"> maybe a suitable way</w:t>
      </w:r>
      <w:r w:rsidR="002B1E77">
        <w:rPr>
          <w:rFonts w:ascii="Arial" w:hAnsi="Arial" w:cs="Arial"/>
        </w:rPr>
        <w:t xml:space="preserve"> to enable AMF perform </w:t>
      </w:r>
      <w:r w:rsidR="00633B89">
        <w:rPr>
          <w:rFonts w:ascii="Arial" w:hAnsi="Arial" w:cs="Arial"/>
        </w:rPr>
        <w:t xml:space="preserve">PRU </w:t>
      </w:r>
      <w:r w:rsidR="002B1E77">
        <w:rPr>
          <w:rFonts w:ascii="Arial" w:hAnsi="Arial" w:cs="Arial"/>
        </w:rPr>
        <w:t xml:space="preserve">verification and use the </w:t>
      </w:r>
      <w:r w:rsidR="00CB58AA" w:rsidRPr="00DD73C2">
        <w:rPr>
          <w:rFonts w:ascii="Arial" w:hAnsi="Arial" w:cs="Arial"/>
        </w:rPr>
        <w:t>Routing ID</w:t>
      </w:r>
      <w:r w:rsidR="00CB58AA">
        <w:rPr>
          <w:rFonts w:ascii="Arial" w:hAnsi="Arial" w:cs="Arial"/>
        </w:rPr>
        <w:t xml:space="preserve"> if it is carried</w:t>
      </w:r>
      <w:r w:rsidR="003949AF">
        <w:rPr>
          <w:rFonts w:ascii="Arial" w:hAnsi="Arial" w:cs="Arial"/>
        </w:rPr>
        <w:t xml:space="preserve"> in </w:t>
      </w:r>
      <w:r w:rsidR="00655CA0" w:rsidRPr="005618F1">
        <w:rPr>
          <w:rFonts w:ascii="Arial" w:hAnsi="Arial" w:cs="Arial"/>
        </w:rPr>
        <w:t>Additional information IE</w:t>
      </w:r>
      <w:r w:rsidRPr="002759A2">
        <w:rPr>
          <w:rFonts w:ascii="Arial" w:hAnsi="Arial" w:cs="Arial"/>
        </w:rPr>
        <w:t>.</w:t>
      </w:r>
    </w:p>
    <w:p w:rsidR="00BA360D" w:rsidRPr="0037028F" w:rsidRDefault="00DD0B3F" w:rsidP="00294B58">
      <w:pPr>
        <w:rPr>
          <w:rFonts w:ascii="Arial" w:eastAsiaTheme="minorEastAsia" w:hAnsi="Arial" w:cs="Arial"/>
          <w:b/>
          <w:lang w:eastAsia="zh-CN"/>
        </w:rPr>
      </w:pPr>
      <w:r w:rsidRPr="00E065A5">
        <w:rPr>
          <w:rFonts w:ascii="Arial" w:eastAsiaTheme="minorEastAsia" w:hAnsi="Arial" w:cs="Arial" w:hint="eastAsia"/>
          <w:b/>
          <w:lang w:eastAsia="zh-CN"/>
        </w:rPr>
        <w:t>P</w:t>
      </w:r>
      <w:r w:rsidRPr="00E065A5">
        <w:rPr>
          <w:rFonts w:ascii="Arial" w:eastAsiaTheme="minorEastAsia" w:hAnsi="Arial" w:cs="Arial"/>
          <w:b/>
          <w:lang w:eastAsia="zh-CN"/>
        </w:rPr>
        <w:t xml:space="preserve">roposal </w:t>
      </w:r>
      <w:r w:rsidR="00232E47" w:rsidRPr="00E065A5">
        <w:rPr>
          <w:rFonts w:ascii="Arial" w:eastAsiaTheme="minorEastAsia" w:hAnsi="Arial" w:cs="Arial"/>
          <w:b/>
          <w:lang w:eastAsia="zh-CN"/>
        </w:rPr>
        <w:t>2</w:t>
      </w:r>
      <w:r w:rsidRPr="00E065A5">
        <w:rPr>
          <w:rFonts w:ascii="Arial" w:eastAsiaTheme="minorEastAsia" w:hAnsi="Arial" w:cs="Arial"/>
          <w:b/>
          <w:lang w:eastAsia="zh-CN"/>
        </w:rPr>
        <w:t>:</w:t>
      </w:r>
      <w:r w:rsidR="00AF513B">
        <w:rPr>
          <w:rFonts w:ascii="Arial" w:eastAsiaTheme="minorEastAsia" w:hAnsi="Arial" w:cs="Arial"/>
          <w:b/>
          <w:lang w:eastAsia="zh-CN"/>
        </w:rPr>
        <w:t xml:space="preserve"> Ask </w:t>
      </w:r>
      <w:r w:rsidR="00643097">
        <w:rPr>
          <w:rFonts w:ascii="Arial" w:eastAsiaTheme="minorEastAsia" w:hAnsi="Arial" w:cs="Arial"/>
          <w:b/>
          <w:lang w:eastAsia="zh-CN"/>
        </w:rPr>
        <w:t>CT1</w:t>
      </w:r>
      <w:r w:rsidR="008827C2">
        <w:rPr>
          <w:rFonts w:ascii="Arial" w:eastAsiaTheme="minorEastAsia" w:hAnsi="Arial" w:cs="Arial"/>
          <w:b/>
          <w:lang w:eastAsia="zh-CN"/>
        </w:rPr>
        <w:t xml:space="preserve"> and CT4</w:t>
      </w:r>
      <w:r w:rsidR="00AF513B">
        <w:rPr>
          <w:rFonts w:ascii="Arial" w:eastAsiaTheme="minorEastAsia" w:hAnsi="Arial" w:cs="Arial"/>
          <w:b/>
          <w:lang w:eastAsia="zh-CN"/>
        </w:rPr>
        <w:t xml:space="preserve"> to </w:t>
      </w:r>
      <w:r w:rsidR="00576A3B">
        <w:rPr>
          <w:rFonts w:ascii="Arial" w:eastAsiaTheme="minorEastAsia" w:hAnsi="Arial" w:cs="Arial"/>
          <w:b/>
          <w:lang w:eastAsia="zh-CN"/>
        </w:rPr>
        <w:t xml:space="preserve">consider </w:t>
      </w:r>
      <w:r w:rsidR="007A1181">
        <w:rPr>
          <w:rFonts w:ascii="Arial" w:eastAsiaTheme="minorEastAsia" w:hAnsi="Arial" w:cs="Arial"/>
          <w:b/>
          <w:lang w:eastAsia="zh-CN"/>
        </w:rPr>
        <w:t>O</w:t>
      </w:r>
      <w:r w:rsidR="00576A3B">
        <w:rPr>
          <w:rFonts w:ascii="Arial" w:eastAsiaTheme="minorEastAsia" w:hAnsi="Arial" w:cs="Arial"/>
          <w:b/>
          <w:lang w:eastAsia="zh-CN"/>
        </w:rPr>
        <w:t xml:space="preserve">ption 2 and </w:t>
      </w:r>
      <w:r w:rsidR="00751387">
        <w:rPr>
          <w:rFonts w:ascii="Arial" w:eastAsiaTheme="minorEastAsia" w:hAnsi="Arial" w:cs="Arial"/>
          <w:b/>
          <w:lang w:eastAsia="zh-CN"/>
        </w:rPr>
        <w:t>provide feedback</w:t>
      </w:r>
      <w:r w:rsidR="00815126">
        <w:rPr>
          <w:rFonts w:ascii="Arial" w:eastAsiaTheme="minorEastAsia" w:hAnsi="Arial" w:cs="Arial"/>
          <w:b/>
          <w:lang w:eastAsia="zh-CN"/>
        </w:rPr>
        <w:t xml:space="preserve"> for </w:t>
      </w:r>
      <w:r w:rsidR="00DD4568">
        <w:rPr>
          <w:rFonts w:ascii="Arial" w:eastAsiaTheme="minorEastAsia" w:hAnsi="Arial" w:cs="Arial"/>
          <w:b/>
          <w:lang w:eastAsia="zh-CN"/>
        </w:rPr>
        <w:t>stage 2</w:t>
      </w:r>
      <w:r w:rsidR="008A6D56">
        <w:rPr>
          <w:rFonts w:ascii="Arial" w:eastAsiaTheme="minorEastAsia" w:hAnsi="Arial" w:cs="Arial"/>
          <w:b/>
          <w:lang w:eastAsia="zh-CN"/>
        </w:rPr>
        <w:t>/</w:t>
      </w:r>
      <w:r w:rsidR="00DD4568">
        <w:rPr>
          <w:rFonts w:ascii="Arial" w:eastAsiaTheme="minorEastAsia" w:hAnsi="Arial" w:cs="Arial"/>
          <w:b/>
          <w:lang w:eastAsia="zh-CN"/>
        </w:rPr>
        <w:t xml:space="preserve">3 </w:t>
      </w:r>
      <w:r w:rsidR="00B25D9D">
        <w:rPr>
          <w:rFonts w:ascii="Arial" w:eastAsiaTheme="minorEastAsia" w:hAnsi="Arial" w:cs="Arial"/>
          <w:b/>
          <w:lang w:eastAsia="zh-CN"/>
        </w:rPr>
        <w:t>alignment</w:t>
      </w:r>
      <w:r w:rsidR="004C012E" w:rsidRPr="00E065A5">
        <w:rPr>
          <w:rFonts w:ascii="Arial" w:eastAsiaTheme="minorEastAsia" w:hAnsi="Arial" w:cs="Arial"/>
          <w:b/>
          <w:lang w:eastAsia="zh-CN"/>
        </w:rPr>
        <w:t>.</w:t>
      </w:r>
    </w:p>
    <w:p w:rsidR="008F0B57" w:rsidRDefault="00595E5E" w:rsidP="00636B44">
      <w:pPr>
        <w:pStyle w:val="1"/>
        <w:rPr>
          <w:lang w:eastAsia="zh-CN"/>
        </w:rPr>
      </w:pPr>
      <w:r>
        <w:rPr>
          <w:lang w:eastAsia="zh-CN"/>
        </w:rPr>
        <w:t>2</w:t>
      </w:r>
      <w:r w:rsidR="00AB1E11">
        <w:rPr>
          <w:lang w:eastAsia="zh-CN"/>
        </w:rPr>
        <w:t>. Conclusion and proposal</w:t>
      </w:r>
      <w:r w:rsidR="00E71C8B">
        <w:rPr>
          <w:lang w:eastAsia="zh-CN"/>
        </w:rPr>
        <w:t>(s)</w:t>
      </w:r>
    </w:p>
    <w:p w:rsidR="00225393" w:rsidRPr="00606BD5" w:rsidRDefault="00225393" w:rsidP="00225393">
      <w:pPr>
        <w:rPr>
          <w:rFonts w:ascii="Arial" w:eastAsiaTheme="minorEastAsia" w:hAnsi="Arial" w:cs="Arial"/>
          <w:b/>
          <w:lang w:eastAsia="zh-CN"/>
        </w:rPr>
      </w:pPr>
      <w:r w:rsidRPr="00606BD5">
        <w:rPr>
          <w:rFonts w:ascii="Arial" w:eastAsiaTheme="minorEastAsia" w:hAnsi="Arial" w:cs="Arial" w:hint="eastAsia"/>
          <w:b/>
          <w:lang w:eastAsia="zh-CN"/>
        </w:rPr>
        <w:t>P</w:t>
      </w:r>
      <w:r w:rsidRPr="00606BD5">
        <w:rPr>
          <w:rFonts w:ascii="Arial" w:eastAsiaTheme="minorEastAsia" w:hAnsi="Arial" w:cs="Arial"/>
          <w:b/>
          <w:lang w:eastAsia="zh-CN"/>
        </w:rPr>
        <w:t xml:space="preserve">roposal 1: </w:t>
      </w:r>
      <w:r w:rsidR="0072434B">
        <w:rPr>
          <w:rFonts w:ascii="Arial" w:eastAsiaTheme="minorEastAsia" w:hAnsi="Arial" w:cs="Arial"/>
          <w:b/>
          <w:lang w:eastAsia="zh-CN"/>
        </w:rPr>
        <w:t xml:space="preserve">For </w:t>
      </w:r>
      <w:r w:rsidR="003B5E1D">
        <w:rPr>
          <w:rFonts w:ascii="Arial" w:hAnsi="Arial" w:cs="Arial"/>
          <w:b/>
        </w:rPr>
        <w:t>UE initiated LCS-UP connection</w:t>
      </w:r>
      <w:r w:rsidR="00583483">
        <w:rPr>
          <w:rFonts w:ascii="Arial" w:hAnsi="Arial" w:cs="Arial"/>
          <w:b/>
        </w:rPr>
        <w:t xml:space="preserve"> </w:t>
      </w:r>
      <w:r w:rsidR="00796090">
        <w:rPr>
          <w:rFonts w:ascii="Arial" w:hAnsi="Arial" w:cs="Arial"/>
          <w:b/>
        </w:rPr>
        <w:t>request,</w:t>
      </w:r>
      <w:r w:rsidR="0072434B">
        <w:rPr>
          <w:rFonts w:ascii="Arial" w:eastAsiaTheme="minorEastAsia" w:hAnsi="Arial" w:cs="Arial"/>
          <w:b/>
          <w:lang w:eastAsia="zh-CN"/>
        </w:rPr>
        <w:t xml:space="preserve"> </w:t>
      </w:r>
      <w:r w:rsidR="00AF2745">
        <w:rPr>
          <w:rFonts w:ascii="Arial" w:eastAsiaTheme="minorEastAsia" w:hAnsi="Arial" w:cs="Arial"/>
          <w:b/>
          <w:lang w:eastAsia="zh-CN"/>
        </w:rPr>
        <w:t>u</w:t>
      </w:r>
      <w:r w:rsidRPr="00606BD5">
        <w:rPr>
          <w:rFonts w:ascii="Arial" w:eastAsiaTheme="minorEastAsia" w:hAnsi="Arial" w:cs="Arial"/>
          <w:b/>
          <w:lang w:eastAsia="zh-CN"/>
        </w:rPr>
        <w:t xml:space="preserve">pdate the UE initiated User Plane Connection procedure to clarify UE initiated the user plane connection using a MO-LR message and ask </w:t>
      </w:r>
      <w:r w:rsidR="00544874">
        <w:rPr>
          <w:rFonts w:ascii="Arial" w:eastAsiaTheme="minorEastAsia" w:hAnsi="Arial" w:cs="Arial"/>
          <w:b/>
          <w:lang w:eastAsia="zh-CN"/>
        </w:rPr>
        <w:t>CT4</w:t>
      </w:r>
      <w:r w:rsidR="00632A52">
        <w:rPr>
          <w:rFonts w:ascii="Arial" w:eastAsiaTheme="minorEastAsia" w:hAnsi="Arial" w:cs="Arial"/>
          <w:b/>
          <w:lang w:eastAsia="zh-CN"/>
        </w:rPr>
        <w:t xml:space="preserve"> and CT1</w:t>
      </w:r>
      <w:r w:rsidRPr="00606BD5">
        <w:rPr>
          <w:rFonts w:ascii="Arial" w:eastAsiaTheme="minorEastAsia" w:hAnsi="Arial" w:cs="Arial"/>
          <w:b/>
          <w:lang w:eastAsia="zh-CN"/>
        </w:rPr>
        <w:t xml:space="preserve"> to align with SA2 to define a new request type.</w:t>
      </w:r>
    </w:p>
    <w:p w:rsidR="00294B58" w:rsidRPr="00A627AC" w:rsidRDefault="00A627AC" w:rsidP="00A627AC">
      <w:pPr>
        <w:rPr>
          <w:rFonts w:ascii="Arial" w:eastAsiaTheme="minorEastAsia" w:hAnsi="Arial" w:cs="Arial"/>
          <w:b/>
          <w:lang w:eastAsia="zh-CN"/>
        </w:rPr>
      </w:pPr>
      <w:r w:rsidRPr="00E065A5">
        <w:rPr>
          <w:rFonts w:ascii="Arial" w:eastAsiaTheme="minorEastAsia" w:hAnsi="Arial" w:cs="Arial" w:hint="eastAsia"/>
          <w:b/>
          <w:lang w:eastAsia="zh-CN"/>
        </w:rPr>
        <w:lastRenderedPageBreak/>
        <w:t>P</w:t>
      </w:r>
      <w:r w:rsidRPr="00E065A5">
        <w:rPr>
          <w:rFonts w:ascii="Arial" w:eastAsiaTheme="minorEastAsia" w:hAnsi="Arial" w:cs="Arial"/>
          <w:b/>
          <w:lang w:eastAsia="zh-CN"/>
        </w:rPr>
        <w:t>roposal 2:</w:t>
      </w:r>
      <w:r>
        <w:rPr>
          <w:rFonts w:ascii="Arial" w:eastAsiaTheme="minorEastAsia" w:hAnsi="Arial" w:cs="Arial"/>
          <w:b/>
          <w:lang w:eastAsia="zh-CN"/>
        </w:rPr>
        <w:t xml:space="preserve"> </w:t>
      </w:r>
      <w:r w:rsidR="00325ED9">
        <w:rPr>
          <w:rFonts w:ascii="Arial" w:eastAsiaTheme="minorEastAsia" w:hAnsi="Arial" w:cs="Arial"/>
          <w:b/>
          <w:lang w:eastAsia="zh-CN"/>
        </w:rPr>
        <w:t xml:space="preserve">For </w:t>
      </w:r>
      <w:r w:rsidR="00325ED9" w:rsidRPr="008A454B">
        <w:rPr>
          <w:rFonts w:ascii="Arial" w:eastAsiaTheme="minorEastAsia" w:hAnsi="Arial" w:cs="Arial" w:hint="eastAsia"/>
          <w:b/>
          <w:lang w:eastAsia="zh-CN"/>
        </w:rPr>
        <w:t>P</w:t>
      </w:r>
      <w:r w:rsidR="00325ED9" w:rsidRPr="008A454B">
        <w:rPr>
          <w:rFonts w:ascii="Arial" w:eastAsiaTheme="minorEastAsia" w:hAnsi="Arial" w:cs="Arial"/>
          <w:b/>
          <w:lang w:eastAsia="zh-CN"/>
        </w:rPr>
        <w:t>RU Association</w:t>
      </w:r>
      <w:r w:rsidR="00325ED9">
        <w:rPr>
          <w:rFonts w:ascii="Arial" w:eastAsiaTheme="minorEastAsia" w:hAnsi="Arial" w:cs="Arial"/>
          <w:b/>
          <w:lang w:eastAsia="zh-CN"/>
        </w:rPr>
        <w:t>/Dis-association</w:t>
      </w:r>
      <w:r w:rsidR="00796090">
        <w:rPr>
          <w:rFonts w:ascii="Arial" w:eastAsiaTheme="minorEastAsia" w:hAnsi="Arial" w:cs="Arial"/>
          <w:b/>
          <w:lang w:eastAsia="zh-CN"/>
        </w:rPr>
        <w:t xml:space="preserve"> </w:t>
      </w:r>
      <w:r w:rsidR="00796090">
        <w:rPr>
          <w:rFonts w:ascii="Arial" w:hAnsi="Arial" w:cs="Arial"/>
          <w:b/>
        </w:rPr>
        <w:t>request</w:t>
      </w:r>
      <w:r w:rsidR="00F50B04">
        <w:rPr>
          <w:rFonts w:ascii="Arial" w:eastAsiaTheme="minorEastAsia" w:hAnsi="Arial" w:cs="Arial"/>
          <w:b/>
          <w:lang w:eastAsia="zh-CN"/>
        </w:rPr>
        <w:t>,</w:t>
      </w:r>
      <w:r w:rsidR="00325ED9">
        <w:rPr>
          <w:rFonts w:ascii="Arial" w:eastAsiaTheme="minorEastAsia" w:hAnsi="Arial" w:cs="Arial"/>
          <w:b/>
          <w:lang w:eastAsia="zh-CN"/>
        </w:rPr>
        <w:t xml:space="preserve"> </w:t>
      </w:r>
      <w:r w:rsidR="00F50B04">
        <w:rPr>
          <w:rFonts w:ascii="Arial" w:eastAsiaTheme="minorEastAsia" w:hAnsi="Arial" w:cs="Arial"/>
          <w:b/>
          <w:lang w:eastAsia="zh-CN"/>
        </w:rPr>
        <w:t>a</w:t>
      </w:r>
      <w:r>
        <w:rPr>
          <w:rFonts w:ascii="Arial" w:eastAsiaTheme="minorEastAsia" w:hAnsi="Arial" w:cs="Arial"/>
          <w:b/>
          <w:lang w:eastAsia="zh-CN"/>
        </w:rPr>
        <w:t xml:space="preserve">sk </w:t>
      </w:r>
      <w:r w:rsidR="0064285C">
        <w:rPr>
          <w:rFonts w:ascii="Arial" w:eastAsiaTheme="minorEastAsia" w:hAnsi="Arial" w:cs="Arial"/>
          <w:b/>
          <w:lang w:eastAsia="zh-CN"/>
        </w:rPr>
        <w:t>CT1</w:t>
      </w:r>
      <w:r w:rsidR="00B26281">
        <w:rPr>
          <w:rFonts w:ascii="Arial" w:eastAsiaTheme="minorEastAsia" w:hAnsi="Arial" w:cs="Arial"/>
          <w:b/>
          <w:lang w:eastAsia="zh-CN"/>
        </w:rPr>
        <w:t xml:space="preserve"> and CT4</w:t>
      </w:r>
      <w:r>
        <w:rPr>
          <w:rFonts w:ascii="Arial" w:eastAsiaTheme="minorEastAsia" w:hAnsi="Arial" w:cs="Arial"/>
          <w:b/>
          <w:lang w:eastAsia="zh-CN"/>
        </w:rPr>
        <w:t xml:space="preserve"> to consider Option 2 and provide feedback for stage 2/3 alignment</w:t>
      </w:r>
      <w:r w:rsidRPr="00E065A5">
        <w:rPr>
          <w:rFonts w:ascii="Arial" w:eastAsiaTheme="minorEastAsia" w:hAnsi="Arial" w:cs="Arial"/>
          <w:b/>
          <w:lang w:eastAsia="zh-CN"/>
        </w:rPr>
        <w:t>.</w:t>
      </w:r>
    </w:p>
    <w:sectPr w:rsidR="00294B58" w:rsidRPr="00A62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4B8" w:rsidRDefault="00C954B8">
      <w:r>
        <w:separator/>
      </w:r>
    </w:p>
    <w:p w:rsidR="00C954B8" w:rsidRDefault="00C954B8"/>
  </w:endnote>
  <w:endnote w:type="continuationSeparator" w:id="0">
    <w:p w:rsidR="00C954B8" w:rsidRDefault="00C954B8">
      <w:r>
        <w:continuationSeparator/>
      </w:r>
    </w:p>
    <w:p w:rsidR="00C954B8" w:rsidRDefault="00C95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4B8" w:rsidRDefault="00C954B8">
      <w:r>
        <w:separator/>
      </w:r>
    </w:p>
    <w:p w:rsidR="00C954B8" w:rsidRDefault="00C954B8"/>
  </w:footnote>
  <w:footnote w:type="continuationSeparator" w:id="0">
    <w:p w:rsidR="00C954B8" w:rsidRDefault="00C954B8">
      <w:r>
        <w:continuationSeparator/>
      </w:r>
    </w:p>
    <w:p w:rsidR="00C954B8" w:rsidRDefault="00C95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E76B7">
      <w:rPr>
        <w:rFonts w:ascii="Arial" w:hAnsi="Arial" w:cs="Arial"/>
        <w:b/>
        <w:bCs/>
        <w:noProof/>
        <w:sz w:val="18"/>
        <w:lang w:val="fr-FR"/>
      </w:rPr>
      <w:t>2</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4"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2A1EFC"/>
    <w:multiLevelType w:val="hybridMultilevel"/>
    <w:tmpl w:val="B8CAACD2"/>
    <w:lvl w:ilvl="0" w:tplc="1CE4B3BC">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9"/>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18"/>
  </w:num>
  <w:num w:numId="2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C71"/>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836"/>
    <w:rsid w:val="00016A41"/>
    <w:rsid w:val="000205C4"/>
    <w:rsid w:val="00020AF8"/>
    <w:rsid w:val="000211D5"/>
    <w:rsid w:val="00023565"/>
    <w:rsid w:val="00024628"/>
    <w:rsid w:val="00024798"/>
    <w:rsid w:val="000268FB"/>
    <w:rsid w:val="00027058"/>
    <w:rsid w:val="00027B9C"/>
    <w:rsid w:val="0003091B"/>
    <w:rsid w:val="00030E70"/>
    <w:rsid w:val="0003272F"/>
    <w:rsid w:val="00032A05"/>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FE6"/>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610"/>
    <w:rsid w:val="00071CC8"/>
    <w:rsid w:val="00071FAE"/>
    <w:rsid w:val="00072524"/>
    <w:rsid w:val="00073048"/>
    <w:rsid w:val="0007338E"/>
    <w:rsid w:val="00073BD4"/>
    <w:rsid w:val="00074480"/>
    <w:rsid w:val="0007536B"/>
    <w:rsid w:val="00075D9C"/>
    <w:rsid w:val="000766A1"/>
    <w:rsid w:val="000805F7"/>
    <w:rsid w:val="00080DB1"/>
    <w:rsid w:val="000830D4"/>
    <w:rsid w:val="00084BF3"/>
    <w:rsid w:val="00084E41"/>
    <w:rsid w:val="000852B4"/>
    <w:rsid w:val="0008565B"/>
    <w:rsid w:val="00085B2B"/>
    <w:rsid w:val="00085FC7"/>
    <w:rsid w:val="00086929"/>
    <w:rsid w:val="00090D4D"/>
    <w:rsid w:val="00091BA0"/>
    <w:rsid w:val="00093796"/>
    <w:rsid w:val="000946ED"/>
    <w:rsid w:val="0009483A"/>
    <w:rsid w:val="00094E98"/>
    <w:rsid w:val="00095219"/>
    <w:rsid w:val="00095AD3"/>
    <w:rsid w:val="000965B7"/>
    <w:rsid w:val="000A08AB"/>
    <w:rsid w:val="000A1CE9"/>
    <w:rsid w:val="000A2B97"/>
    <w:rsid w:val="000A5BE0"/>
    <w:rsid w:val="000A75B1"/>
    <w:rsid w:val="000B00A0"/>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D77DD"/>
    <w:rsid w:val="000D7A5C"/>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A46"/>
    <w:rsid w:val="00101FFB"/>
    <w:rsid w:val="0010430B"/>
    <w:rsid w:val="00104CDA"/>
    <w:rsid w:val="001059D1"/>
    <w:rsid w:val="001064B4"/>
    <w:rsid w:val="0010678C"/>
    <w:rsid w:val="0010795D"/>
    <w:rsid w:val="00107A82"/>
    <w:rsid w:val="00107E22"/>
    <w:rsid w:val="00110662"/>
    <w:rsid w:val="001110FF"/>
    <w:rsid w:val="00111E3C"/>
    <w:rsid w:val="00112BF1"/>
    <w:rsid w:val="0011387E"/>
    <w:rsid w:val="001142B0"/>
    <w:rsid w:val="0011495B"/>
    <w:rsid w:val="00114F2E"/>
    <w:rsid w:val="001150B2"/>
    <w:rsid w:val="00120763"/>
    <w:rsid w:val="001210DD"/>
    <w:rsid w:val="0012113A"/>
    <w:rsid w:val="00121764"/>
    <w:rsid w:val="00121A78"/>
    <w:rsid w:val="00122017"/>
    <w:rsid w:val="00122DDD"/>
    <w:rsid w:val="00122F37"/>
    <w:rsid w:val="001242C5"/>
    <w:rsid w:val="0012561F"/>
    <w:rsid w:val="00125C74"/>
    <w:rsid w:val="001260C5"/>
    <w:rsid w:val="001265BC"/>
    <w:rsid w:val="00126856"/>
    <w:rsid w:val="00127379"/>
    <w:rsid w:val="001300B5"/>
    <w:rsid w:val="00131081"/>
    <w:rsid w:val="00131B27"/>
    <w:rsid w:val="00131D3C"/>
    <w:rsid w:val="0013518E"/>
    <w:rsid w:val="00136292"/>
    <w:rsid w:val="001378CD"/>
    <w:rsid w:val="00137A15"/>
    <w:rsid w:val="0014061E"/>
    <w:rsid w:val="0014072B"/>
    <w:rsid w:val="00140AC7"/>
    <w:rsid w:val="00140F03"/>
    <w:rsid w:val="001412C9"/>
    <w:rsid w:val="00141776"/>
    <w:rsid w:val="00142A26"/>
    <w:rsid w:val="0014582F"/>
    <w:rsid w:val="00145DE9"/>
    <w:rsid w:val="0014629D"/>
    <w:rsid w:val="00147EAA"/>
    <w:rsid w:val="00150613"/>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1096"/>
    <w:rsid w:val="00182258"/>
    <w:rsid w:val="001835B3"/>
    <w:rsid w:val="00183E23"/>
    <w:rsid w:val="00184110"/>
    <w:rsid w:val="0018464E"/>
    <w:rsid w:val="001846EE"/>
    <w:rsid w:val="00184908"/>
    <w:rsid w:val="00184CBF"/>
    <w:rsid w:val="00185660"/>
    <w:rsid w:val="00185C88"/>
    <w:rsid w:val="00186520"/>
    <w:rsid w:val="00186F58"/>
    <w:rsid w:val="001871AE"/>
    <w:rsid w:val="00187F8B"/>
    <w:rsid w:val="001906C2"/>
    <w:rsid w:val="00190D85"/>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2747"/>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2623"/>
    <w:rsid w:val="002226BD"/>
    <w:rsid w:val="00223D76"/>
    <w:rsid w:val="00225393"/>
    <w:rsid w:val="00226860"/>
    <w:rsid w:val="0022711B"/>
    <w:rsid w:val="00230A69"/>
    <w:rsid w:val="00232A66"/>
    <w:rsid w:val="00232E47"/>
    <w:rsid w:val="00233A50"/>
    <w:rsid w:val="00235221"/>
    <w:rsid w:val="002356DE"/>
    <w:rsid w:val="002369C4"/>
    <w:rsid w:val="0024012F"/>
    <w:rsid w:val="002406EC"/>
    <w:rsid w:val="00241A90"/>
    <w:rsid w:val="00241D00"/>
    <w:rsid w:val="00241E53"/>
    <w:rsid w:val="00242093"/>
    <w:rsid w:val="00242512"/>
    <w:rsid w:val="00242A2F"/>
    <w:rsid w:val="002431C9"/>
    <w:rsid w:val="0024488D"/>
    <w:rsid w:val="0024593C"/>
    <w:rsid w:val="002464B3"/>
    <w:rsid w:val="002468B3"/>
    <w:rsid w:val="00246DE7"/>
    <w:rsid w:val="0024781C"/>
    <w:rsid w:val="00247AF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469"/>
    <w:rsid w:val="00267FC8"/>
    <w:rsid w:val="002707A8"/>
    <w:rsid w:val="00270D4F"/>
    <w:rsid w:val="00271A3E"/>
    <w:rsid w:val="00272265"/>
    <w:rsid w:val="00272963"/>
    <w:rsid w:val="00272E73"/>
    <w:rsid w:val="00273AF8"/>
    <w:rsid w:val="00273D31"/>
    <w:rsid w:val="0027499D"/>
    <w:rsid w:val="00274EB6"/>
    <w:rsid w:val="002756C1"/>
    <w:rsid w:val="002759A2"/>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577A"/>
    <w:rsid w:val="002A6F90"/>
    <w:rsid w:val="002A72C5"/>
    <w:rsid w:val="002A7929"/>
    <w:rsid w:val="002B10B1"/>
    <w:rsid w:val="002B18F3"/>
    <w:rsid w:val="002B1D85"/>
    <w:rsid w:val="002B1E77"/>
    <w:rsid w:val="002B211D"/>
    <w:rsid w:val="002B21E7"/>
    <w:rsid w:val="002B2ABA"/>
    <w:rsid w:val="002B46CE"/>
    <w:rsid w:val="002B46FF"/>
    <w:rsid w:val="002B5B31"/>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4DF"/>
    <w:rsid w:val="002C6CD3"/>
    <w:rsid w:val="002C6F50"/>
    <w:rsid w:val="002C7BE7"/>
    <w:rsid w:val="002D0CC3"/>
    <w:rsid w:val="002D2752"/>
    <w:rsid w:val="002D4952"/>
    <w:rsid w:val="002D65B5"/>
    <w:rsid w:val="002D7DAF"/>
    <w:rsid w:val="002E0162"/>
    <w:rsid w:val="002E199D"/>
    <w:rsid w:val="002E1B45"/>
    <w:rsid w:val="002E2018"/>
    <w:rsid w:val="002E2219"/>
    <w:rsid w:val="002E4026"/>
    <w:rsid w:val="002E4AA9"/>
    <w:rsid w:val="002E4E29"/>
    <w:rsid w:val="002E54CA"/>
    <w:rsid w:val="002E6D0D"/>
    <w:rsid w:val="002E6FB7"/>
    <w:rsid w:val="002E7D6C"/>
    <w:rsid w:val="002F0809"/>
    <w:rsid w:val="002F0C12"/>
    <w:rsid w:val="002F3BEF"/>
    <w:rsid w:val="002F400D"/>
    <w:rsid w:val="002F4B59"/>
    <w:rsid w:val="002F4F84"/>
    <w:rsid w:val="002F5879"/>
    <w:rsid w:val="002F5FA5"/>
    <w:rsid w:val="002F6B98"/>
    <w:rsid w:val="002F7117"/>
    <w:rsid w:val="002F794D"/>
    <w:rsid w:val="002F7A8F"/>
    <w:rsid w:val="002F7F76"/>
    <w:rsid w:val="0030069C"/>
    <w:rsid w:val="00301264"/>
    <w:rsid w:val="0030127B"/>
    <w:rsid w:val="00301754"/>
    <w:rsid w:val="00302B99"/>
    <w:rsid w:val="003034B2"/>
    <w:rsid w:val="00304052"/>
    <w:rsid w:val="003048BC"/>
    <w:rsid w:val="00310B0A"/>
    <w:rsid w:val="0031175D"/>
    <w:rsid w:val="00312459"/>
    <w:rsid w:val="00313643"/>
    <w:rsid w:val="003142A3"/>
    <w:rsid w:val="0031486D"/>
    <w:rsid w:val="003153C7"/>
    <w:rsid w:val="00316798"/>
    <w:rsid w:val="00317BA6"/>
    <w:rsid w:val="003206E8"/>
    <w:rsid w:val="00320F27"/>
    <w:rsid w:val="003210B5"/>
    <w:rsid w:val="0032155D"/>
    <w:rsid w:val="00322DBA"/>
    <w:rsid w:val="00322E01"/>
    <w:rsid w:val="00324F09"/>
    <w:rsid w:val="00325BE6"/>
    <w:rsid w:val="00325ED9"/>
    <w:rsid w:val="003264F1"/>
    <w:rsid w:val="003273B6"/>
    <w:rsid w:val="00327CA6"/>
    <w:rsid w:val="00331F83"/>
    <w:rsid w:val="003338BB"/>
    <w:rsid w:val="003349DF"/>
    <w:rsid w:val="00335D2E"/>
    <w:rsid w:val="0034141F"/>
    <w:rsid w:val="00343DB2"/>
    <w:rsid w:val="00345264"/>
    <w:rsid w:val="003463B5"/>
    <w:rsid w:val="00346876"/>
    <w:rsid w:val="00347802"/>
    <w:rsid w:val="0034785B"/>
    <w:rsid w:val="00347B39"/>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28F"/>
    <w:rsid w:val="003709FD"/>
    <w:rsid w:val="003711B4"/>
    <w:rsid w:val="0037151E"/>
    <w:rsid w:val="00371C7E"/>
    <w:rsid w:val="00372C13"/>
    <w:rsid w:val="00372FE8"/>
    <w:rsid w:val="00373BF8"/>
    <w:rsid w:val="003757F0"/>
    <w:rsid w:val="00375AFF"/>
    <w:rsid w:val="00375C1A"/>
    <w:rsid w:val="0038035D"/>
    <w:rsid w:val="00380A07"/>
    <w:rsid w:val="00380B0E"/>
    <w:rsid w:val="00380E74"/>
    <w:rsid w:val="00383211"/>
    <w:rsid w:val="00383F2D"/>
    <w:rsid w:val="00384D8F"/>
    <w:rsid w:val="00385ED7"/>
    <w:rsid w:val="0038795A"/>
    <w:rsid w:val="00391008"/>
    <w:rsid w:val="00391898"/>
    <w:rsid w:val="00391B9A"/>
    <w:rsid w:val="00392EA7"/>
    <w:rsid w:val="00393992"/>
    <w:rsid w:val="00393E52"/>
    <w:rsid w:val="003948EF"/>
    <w:rsid w:val="003949AF"/>
    <w:rsid w:val="00395453"/>
    <w:rsid w:val="003960DE"/>
    <w:rsid w:val="00396CFF"/>
    <w:rsid w:val="003970D5"/>
    <w:rsid w:val="00397FCF"/>
    <w:rsid w:val="003A0065"/>
    <w:rsid w:val="003A02E5"/>
    <w:rsid w:val="003A09BD"/>
    <w:rsid w:val="003A0A73"/>
    <w:rsid w:val="003A0E66"/>
    <w:rsid w:val="003A11FD"/>
    <w:rsid w:val="003A376F"/>
    <w:rsid w:val="003A3BC8"/>
    <w:rsid w:val="003A5197"/>
    <w:rsid w:val="003A5B93"/>
    <w:rsid w:val="003A69B6"/>
    <w:rsid w:val="003A6AB2"/>
    <w:rsid w:val="003B00A0"/>
    <w:rsid w:val="003B020E"/>
    <w:rsid w:val="003B2E77"/>
    <w:rsid w:val="003B2F4F"/>
    <w:rsid w:val="003B3C85"/>
    <w:rsid w:val="003B59D6"/>
    <w:rsid w:val="003B5E1D"/>
    <w:rsid w:val="003B7948"/>
    <w:rsid w:val="003C02B3"/>
    <w:rsid w:val="003C42F6"/>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6E8A"/>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47"/>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08F0"/>
    <w:rsid w:val="00421971"/>
    <w:rsid w:val="00422FC5"/>
    <w:rsid w:val="0042353D"/>
    <w:rsid w:val="00423BDB"/>
    <w:rsid w:val="00423F36"/>
    <w:rsid w:val="0042449E"/>
    <w:rsid w:val="004268FC"/>
    <w:rsid w:val="004270E3"/>
    <w:rsid w:val="0043031B"/>
    <w:rsid w:val="004314BA"/>
    <w:rsid w:val="0043444F"/>
    <w:rsid w:val="00434A33"/>
    <w:rsid w:val="00434AF6"/>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A9E"/>
    <w:rsid w:val="00453D72"/>
    <w:rsid w:val="00453FC9"/>
    <w:rsid w:val="0045410E"/>
    <w:rsid w:val="00455110"/>
    <w:rsid w:val="004565EE"/>
    <w:rsid w:val="004603EE"/>
    <w:rsid w:val="00460468"/>
    <w:rsid w:val="0046254E"/>
    <w:rsid w:val="004625E1"/>
    <w:rsid w:val="0046289C"/>
    <w:rsid w:val="00464122"/>
    <w:rsid w:val="00465AD0"/>
    <w:rsid w:val="00466150"/>
    <w:rsid w:val="00470732"/>
    <w:rsid w:val="00470CA4"/>
    <w:rsid w:val="00471018"/>
    <w:rsid w:val="00472142"/>
    <w:rsid w:val="004745FD"/>
    <w:rsid w:val="00475AA5"/>
    <w:rsid w:val="00475F4F"/>
    <w:rsid w:val="004774B4"/>
    <w:rsid w:val="00481CD8"/>
    <w:rsid w:val="004821D9"/>
    <w:rsid w:val="0048268B"/>
    <w:rsid w:val="0048269D"/>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4C3D"/>
    <w:rsid w:val="004A57A6"/>
    <w:rsid w:val="004A5BEF"/>
    <w:rsid w:val="004B08B3"/>
    <w:rsid w:val="004B28C5"/>
    <w:rsid w:val="004B28FE"/>
    <w:rsid w:val="004B3A9A"/>
    <w:rsid w:val="004B58AE"/>
    <w:rsid w:val="004B7262"/>
    <w:rsid w:val="004B7CB0"/>
    <w:rsid w:val="004B7F5D"/>
    <w:rsid w:val="004C012E"/>
    <w:rsid w:val="004C025E"/>
    <w:rsid w:val="004C04D2"/>
    <w:rsid w:val="004C2A9C"/>
    <w:rsid w:val="004C531F"/>
    <w:rsid w:val="004C6763"/>
    <w:rsid w:val="004C6ACF"/>
    <w:rsid w:val="004C6FC5"/>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5C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E90"/>
    <w:rsid w:val="00520451"/>
    <w:rsid w:val="0052136C"/>
    <w:rsid w:val="0052177F"/>
    <w:rsid w:val="00524196"/>
    <w:rsid w:val="00527F42"/>
    <w:rsid w:val="005304F4"/>
    <w:rsid w:val="00530D6B"/>
    <w:rsid w:val="00531F30"/>
    <w:rsid w:val="00532701"/>
    <w:rsid w:val="00533891"/>
    <w:rsid w:val="005348AA"/>
    <w:rsid w:val="00535204"/>
    <w:rsid w:val="00535C60"/>
    <w:rsid w:val="00536556"/>
    <w:rsid w:val="00536771"/>
    <w:rsid w:val="00536988"/>
    <w:rsid w:val="00536E09"/>
    <w:rsid w:val="005372E9"/>
    <w:rsid w:val="0053753C"/>
    <w:rsid w:val="00537640"/>
    <w:rsid w:val="005408D6"/>
    <w:rsid w:val="00541980"/>
    <w:rsid w:val="00541BDE"/>
    <w:rsid w:val="00541E59"/>
    <w:rsid w:val="00543E55"/>
    <w:rsid w:val="00543F19"/>
    <w:rsid w:val="005446D6"/>
    <w:rsid w:val="00544874"/>
    <w:rsid w:val="0054498A"/>
    <w:rsid w:val="00545ABE"/>
    <w:rsid w:val="00546BB4"/>
    <w:rsid w:val="0055150E"/>
    <w:rsid w:val="005524DB"/>
    <w:rsid w:val="00552A94"/>
    <w:rsid w:val="00552EDB"/>
    <w:rsid w:val="0055392F"/>
    <w:rsid w:val="00554C55"/>
    <w:rsid w:val="00555F6C"/>
    <w:rsid w:val="00556068"/>
    <w:rsid w:val="00557F99"/>
    <w:rsid w:val="00560063"/>
    <w:rsid w:val="00561203"/>
    <w:rsid w:val="00561209"/>
    <w:rsid w:val="005612D1"/>
    <w:rsid w:val="00562EA4"/>
    <w:rsid w:val="0056459E"/>
    <w:rsid w:val="00565333"/>
    <w:rsid w:val="005654A6"/>
    <w:rsid w:val="005657E5"/>
    <w:rsid w:val="00566A66"/>
    <w:rsid w:val="0056716C"/>
    <w:rsid w:val="00567317"/>
    <w:rsid w:val="00572A2D"/>
    <w:rsid w:val="00573C90"/>
    <w:rsid w:val="005746B5"/>
    <w:rsid w:val="00574A05"/>
    <w:rsid w:val="0057683F"/>
    <w:rsid w:val="00576A3B"/>
    <w:rsid w:val="00576F70"/>
    <w:rsid w:val="00577C3B"/>
    <w:rsid w:val="00581C35"/>
    <w:rsid w:val="00582750"/>
    <w:rsid w:val="005827C3"/>
    <w:rsid w:val="00582896"/>
    <w:rsid w:val="00582D40"/>
    <w:rsid w:val="00582EAC"/>
    <w:rsid w:val="00583173"/>
    <w:rsid w:val="00583483"/>
    <w:rsid w:val="00585FEA"/>
    <w:rsid w:val="005860AC"/>
    <w:rsid w:val="0058659A"/>
    <w:rsid w:val="00591AC5"/>
    <w:rsid w:val="005932C8"/>
    <w:rsid w:val="00593984"/>
    <w:rsid w:val="0059430C"/>
    <w:rsid w:val="00595C4B"/>
    <w:rsid w:val="00595E5E"/>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2CF"/>
    <w:rsid w:val="005B3384"/>
    <w:rsid w:val="005B39D5"/>
    <w:rsid w:val="005B3FB9"/>
    <w:rsid w:val="005B49B5"/>
    <w:rsid w:val="005B605D"/>
    <w:rsid w:val="005B6969"/>
    <w:rsid w:val="005C04A8"/>
    <w:rsid w:val="005C0807"/>
    <w:rsid w:val="005C0AC3"/>
    <w:rsid w:val="005C1260"/>
    <w:rsid w:val="005C1CE7"/>
    <w:rsid w:val="005C29CF"/>
    <w:rsid w:val="005C2F29"/>
    <w:rsid w:val="005C4E0D"/>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BBA"/>
    <w:rsid w:val="005E6DAE"/>
    <w:rsid w:val="005E7A4A"/>
    <w:rsid w:val="005F08C9"/>
    <w:rsid w:val="005F209C"/>
    <w:rsid w:val="005F23C8"/>
    <w:rsid w:val="005F302E"/>
    <w:rsid w:val="005F31CF"/>
    <w:rsid w:val="005F331E"/>
    <w:rsid w:val="005F33AF"/>
    <w:rsid w:val="005F3633"/>
    <w:rsid w:val="005F5128"/>
    <w:rsid w:val="005F59D9"/>
    <w:rsid w:val="005F698B"/>
    <w:rsid w:val="005F76E9"/>
    <w:rsid w:val="00601CC9"/>
    <w:rsid w:val="0060386C"/>
    <w:rsid w:val="00603FD0"/>
    <w:rsid w:val="00605104"/>
    <w:rsid w:val="00606BD5"/>
    <w:rsid w:val="00611B09"/>
    <w:rsid w:val="00612490"/>
    <w:rsid w:val="00612D1B"/>
    <w:rsid w:val="00613159"/>
    <w:rsid w:val="00613CCC"/>
    <w:rsid w:val="006144B9"/>
    <w:rsid w:val="00614EE8"/>
    <w:rsid w:val="00615D97"/>
    <w:rsid w:val="00616B27"/>
    <w:rsid w:val="00616C77"/>
    <w:rsid w:val="00617E84"/>
    <w:rsid w:val="00620330"/>
    <w:rsid w:val="006216B3"/>
    <w:rsid w:val="00621EDE"/>
    <w:rsid w:val="006224D6"/>
    <w:rsid w:val="0062258D"/>
    <w:rsid w:val="006238AD"/>
    <w:rsid w:val="00623FAF"/>
    <w:rsid w:val="006240FF"/>
    <w:rsid w:val="00624FCE"/>
    <w:rsid w:val="0062591A"/>
    <w:rsid w:val="006278F1"/>
    <w:rsid w:val="00631719"/>
    <w:rsid w:val="00632A52"/>
    <w:rsid w:val="00632F1F"/>
    <w:rsid w:val="00633B89"/>
    <w:rsid w:val="00635AB9"/>
    <w:rsid w:val="00636B44"/>
    <w:rsid w:val="00640010"/>
    <w:rsid w:val="0064130B"/>
    <w:rsid w:val="0064146B"/>
    <w:rsid w:val="00641B14"/>
    <w:rsid w:val="00642055"/>
    <w:rsid w:val="0064285C"/>
    <w:rsid w:val="00643097"/>
    <w:rsid w:val="00643BB7"/>
    <w:rsid w:val="00643E6A"/>
    <w:rsid w:val="00644664"/>
    <w:rsid w:val="00644B01"/>
    <w:rsid w:val="00646281"/>
    <w:rsid w:val="006462C1"/>
    <w:rsid w:val="006464C5"/>
    <w:rsid w:val="00651D13"/>
    <w:rsid w:val="0065339E"/>
    <w:rsid w:val="006542BF"/>
    <w:rsid w:val="00655CA0"/>
    <w:rsid w:val="0065655F"/>
    <w:rsid w:val="006569D7"/>
    <w:rsid w:val="006613A4"/>
    <w:rsid w:val="00661934"/>
    <w:rsid w:val="00661EDA"/>
    <w:rsid w:val="0066251F"/>
    <w:rsid w:val="00665688"/>
    <w:rsid w:val="00666995"/>
    <w:rsid w:val="0066757F"/>
    <w:rsid w:val="006701F5"/>
    <w:rsid w:val="00670D34"/>
    <w:rsid w:val="00671D64"/>
    <w:rsid w:val="00672D14"/>
    <w:rsid w:val="00673CFE"/>
    <w:rsid w:val="00674CCA"/>
    <w:rsid w:val="00675ACF"/>
    <w:rsid w:val="006810AB"/>
    <w:rsid w:val="0068264E"/>
    <w:rsid w:val="00682F7D"/>
    <w:rsid w:val="006833A7"/>
    <w:rsid w:val="006839CA"/>
    <w:rsid w:val="00684304"/>
    <w:rsid w:val="00687720"/>
    <w:rsid w:val="00690B18"/>
    <w:rsid w:val="00691090"/>
    <w:rsid w:val="00691976"/>
    <w:rsid w:val="00692A94"/>
    <w:rsid w:val="00692CBA"/>
    <w:rsid w:val="006934FB"/>
    <w:rsid w:val="00695C4D"/>
    <w:rsid w:val="00696865"/>
    <w:rsid w:val="0069689F"/>
    <w:rsid w:val="0069690B"/>
    <w:rsid w:val="00696998"/>
    <w:rsid w:val="006974E6"/>
    <w:rsid w:val="006A13C0"/>
    <w:rsid w:val="006A2C65"/>
    <w:rsid w:val="006A3DDC"/>
    <w:rsid w:val="006A4B39"/>
    <w:rsid w:val="006A6DF0"/>
    <w:rsid w:val="006A770B"/>
    <w:rsid w:val="006B02B8"/>
    <w:rsid w:val="006B043A"/>
    <w:rsid w:val="006B134E"/>
    <w:rsid w:val="006B2214"/>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63B"/>
    <w:rsid w:val="006C6A6B"/>
    <w:rsid w:val="006C6C32"/>
    <w:rsid w:val="006C70F0"/>
    <w:rsid w:val="006C7993"/>
    <w:rsid w:val="006C7A84"/>
    <w:rsid w:val="006C7E92"/>
    <w:rsid w:val="006D1207"/>
    <w:rsid w:val="006D2EFC"/>
    <w:rsid w:val="006D3AE5"/>
    <w:rsid w:val="006D3BEA"/>
    <w:rsid w:val="006D3D52"/>
    <w:rsid w:val="006D472F"/>
    <w:rsid w:val="006D5301"/>
    <w:rsid w:val="006D6005"/>
    <w:rsid w:val="006D6044"/>
    <w:rsid w:val="006D6B03"/>
    <w:rsid w:val="006E0416"/>
    <w:rsid w:val="006E2754"/>
    <w:rsid w:val="006E3C16"/>
    <w:rsid w:val="006E4A64"/>
    <w:rsid w:val="006E4CC6"/>
    <w:rsid w:val="006E5F9F"/>
    <w:rsid w:val="006E64AD"/>
    <w:rsid w:val="006E76B7"/>
    <w:rsid w:val="006F0412"/>
    <w:rsid w:val="006F0544"/>
    <w:rsid w:val="006F079E"/>
    <w:rsid w:val="006F2520"/>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B24"/>
    <w:rsid w:val="00713FD9"/>
    <w:rsid w:val="00714EF6"/>
    <w:rsid w:val="007150DA"/>
    <w:rsid w:val="007150F0"/>
    <w:rsid w:val="0071544D"/>
    <w:rsid w:val="00716A2C"/>
    <w:rsid w:val="00717D60"/>
    <w:rsid w:val="007201AD"/>
    <w:rsid w:val="007209F3"/>
    <w:rsid w:val="00721A8F"/>
    <w:rsid w:val="00722AC2"/>
    <w:rsid w:val="00722D02"/>
    <w:rsid w:val="00722F8D"/>
    <w:rsid w:val="0072434B"/>
    <w:rsid w:val="00725EC2"/>
    <w:rsid w:val="007266D9"/>
    <w:rsid w:val="00726AC2"/>
    <w:rsid w:val="00726CD5"/>
    <w:rsid w:val="00730B98"/>
    <w:rsid w:val="00731050"/>
    <w:rsid w:val="007317E4"/>
    <w:rsid w:val="007325A8"/>
    <w:rsid w:val="007325D3"/>
    <w:rsid w:val="00734562"/>
    <w:rsid w:val="00734DB5"/>
    <w:rsid w:val="00735A00"/>
    <w:rsid w:val="0073622E"/>
    <w:rsid w:val="007362CE"/>
    <w:rsid w:val="007375A8"/>
    <w:rsid w:val="00737642"/>
    <w:rsid w:val="007403DF"/>
    <w:rsid w:val="00740DC9"/>
    <w:rsid w:val="007426A5"/>
    <w:rsid w:val="007445FE"/>
    <w:rsid w:val="00744FCE"/>
    <w:rsid w:val="007476B3"/>
    <w:rsid w:val="007503E0"/>
    <w:rsid w:val="007504E4"/>
    <w:rsid w:val="00751387"/>
    <w:rsid w:val="007518AE"/>
    <w:rsid w:val="00754C4F"/>
    <w:rsid w:val="00756755"/>
    <w:rsid w:val="00757565"/>
    <w:rsid w:val="0076013E"/>
    <w:rsid w:val="0076063E"/>
    <w:rsid w:val="00762063"/>
    <w:rsid w:val="00762143"/>
    <w:rsid w:val="00762334"/>
    <w:rsid w:val="00762A9C"/>
    <w:rsid w:val="00763692"/>
    <w:rsid w:val="00763E75"/>
    <w:rsid w:val="0076419C"/>
    <w:rsid w:val="0076702C"/>
    <w:rsid w:val="0076782A"/>
    <w:rsid w:val="00767C2D"/>
    <w:rsid w:val="0077042B"/>
    <w:rsid w:val="007708C1"/>
    <w:rsid w:val="007712FD"/>
    <w:rsid w:val="007720C7"/>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1F88"/>
    <w:rsid w:val="00792449"/>
    <w:rsid w:val="0079316E"/>
    <w:rsid w:val="00793959"/>
    <w:rsid w:val="00793ADF"/>
    <w:rsid w:val="00793C7A"/>
    <w:rsid w:val="007955E4"/>
    <w:rsid w:val="0079605A"/>
    <w:rsid w:val="00796090"/>
    <w:rsid w:val="00796E8C"/>
    <w:rsid w:val="00797B49"/>
    <w:rsid w:val="00797F83"/>
    <w:rsid w:val="007A0151"/>
    <w:rsid w:val="007A0EBA"/>
    <w:rsid w:val="007A0FDF"/>
    <w:rsid w:val="007A1181"/>
    <w:rsid w:val="007A1695"/>
    <w:rsid w:val="007A2FDA"/>
    <w:rsid w:val="007A31EE"/>
    <w:rsid w:val="007A3633"/>
    <w:rsid w:val="007A3C7F"/>
    <w:rsid w:val="007A3E80"/>
    <w:rsid w:val="007A42A5"/>
    <w:rsid w:val="007A6135"/>
    <w:rsid w:val="007A6384"/>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1BA3"/>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736"/>
    <w:rsid w:val="00811981"/>
    <w:rsid w:val="0081245E"/>
    <w:rsid w:val="00812CCD"/>
    <w:rsid w:val="00814809"/>
    <w:rsid w:val="00815126"/>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37CA8"/>
    <w:rsid w:val="00842C2E"/>
    <w:rsid w:val="00843760"/>
    <w:rsid w:val="008449F4"/>
    <w:rsid w:val="00844B8F"/>
    <w:rsid w:val="0084515B"/>
    <w:rsid w:val="008512DA"/>
    <w:rsid w:val="00851E9D"/>
    <w:rsid w:val="00852CDD"/>
    <w:rsid w:val="0085303D"/>
    <w:rsid w:val="008537DD"/>
    <w:rsid w:val="00853AE3"/>
    <w:rsid w:val="00854794"/>
    <w:rsid w:val="00854869"/>
    <w:rsid w:val="00854CDC"/>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3A9"/>
    <w:rsid w:val="00875D07"/>
    <w:rsid w:val="00876CD9"/>
    <w:rsid w:val="00880AA1"/>
    <w:rsid w:val="00880B08"/>
    <w:rsid w:val="0088108C"/>
    <w:rsid w:val="0088211C"/>
    <w:rsid w:val="008827C2"/>
    <w:rsid w:val="0088283A"/>
    <w:rsid w:val="00882B11"/>
    <w:rsid w:val="00883EB3"/>
    <w:rsid w:val="00884656"/>
    <w:rsid w:val="0088596E"/>
    <w:rsid w:val="0088668F"/>
    <w:rsid w:val="008872E1"/>
    <w:rsid w:val="008879DA"/>
    <w:rsid w:val="008907FD"/>
    <w:rsid w:val="00890F18"/>
    <w:rsid w:val="00892063"/>
    <w:rsid w:val="00893F00"/>
    <w:rsid w:val="008941FF"/>
    <w:rsid w:val="00896FCB"/>
    <w:rsid w:val="00897053"/>
    <w:rsid w:val="008A030C"/>
    <w:rsid w:val="008A05F7"/>
    <w:rsid w:val="008A08EC"/>
    <w:rsid w:val="008A0FD2"/>
    <w:rsid w:val="008A1C78"/>
    <w:rsid w:val="008A3007"/>
    <w:rsid w:val="008A454B"/>
    <w:rsid w:val="008A4928"/>
    <w:rsid w:val="008A4A5E"/>
    <w:rsid w:val="008A4BED"/>
    <w:rsid w:val="008A59E9"/>
    <w:rsid w:val="008A61E9"/>
    <w:rsid w:val="008A6D56"/>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166"/>
    <w:rsid w:val="008D0486"/>
    <w:rsid w:val="008D05CE"/>
    <w:rsid w:val="008D092C"/>
    <w:rsid w:val="008D170E"/>
    <w:rsid w:val="008D1B17"/>
    <w:rsid w:val="008D1DB6"/>
    <w:rsid w:val="008D2D20"/>
    <w:rsid w:val="008D5668"/>
    <w:rsid w:val="008E0416"/>
    <w:rsid w:val="008E0BE4"/>
    <w:rsid w:val="008E0EB6"/>
    <w:rsid w:val="008E1EED"/>
    <w:rsid w:val="008E2C98"/>
    <w:rsid w:val="008E3D19"/>
    <w:rsid w:val="008E614A"/>
    <w:rsid w:val="008E6704"/>
    <w:rsid w:val="008E760A"/>
    <w:rsid w:val="008E76A6"/>
    <w:rsid w:val="008F0B57"/>
    <w:rsid w:val="008F197C"/>
    <w:rsid w:val="008F1CFA"/>
    <w:rsid w:val="008F49A7"/>
    <w:rsid w:val="008F50C0"/>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0DAD"/>
    <w:rsid w:val="0092375A"/>
    <w:rsid w:val="00923A7D"/>
    <w:rsid w:val="00926B89"/>
    <w:rsid w:val="00927C1B"/>
    <w:rsid w:val="00930E05"/>
    <w:rsid w:val="009312F0"/>
    <w:rsid w:val="00934371"/>
    <w:rsid w:val="00934470"/>
    <w:rsid w:val="009346BA"/>
    <w:rsid w:val="00934C2E"/>
    <w:rsid w:val="00935157"/>
    <w:rsid w:val="00935344"/>
    <w:rsid w:val="0093589E"/>
    <w:rsid w:val="0093615C"/>
    <w:rsid w:val="00936D93"/>
    <w:rsid w:val="00937D45"/>
    <w:rsid w:val="00942421"/>
    <w:rsid w:val="00942586"/>
    <w:rsid w:val="00942A8D"/>
    <w:rsid w:val="009437F9"/>
    <w:rsid w:val="00944B1F"/>
    <w:rsid w:val="00945C17"/>
    <w:rsid w:val="00946B6F"/>
    <w:rsid w:val="00947C57"/>
    <w:rsid w:val="00950198"/>
    <w:rsid w:val="00950B60"/>
    <w:rsid w:val="00951BDD"/>
    <w:rsid w:val="00953C09"/>
    <w:rsid w:val="00953FE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982"/>
    <w:rsid w:val="00990BC7"/>
    <w:rsid w:val="00991147"/>
    <w:rsid w:val="009934B9"/>
    <w:rsid w:val="00993749"/>
    <w:rsid w:val="00994AE2"/>
    <w:rsid w:val="009952E9"/>
    <w:rsid w:val="009953FD"/>
    <w:rsid w:val="00995E59"/>
    <w:rsid w:val="009964C9"/>
    <w:rsid w:val="00996972"/>
    <w:rsid w:val="00997FCA"/>
    <w:rsid w:val="009A111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375"/>
    <w:rsid w:val="009B5E67"/>
    <w:rsid w:val="009B6804"/>
    <w:rsid w:val="009B6C15"/>
    <w:rsid w:val="009B789C"/>
    <w:rsid w:val="009C0091"/>
    <w:rsid w:val="009C0135"/>
    <w:rsid w:val="009C07F3"/>
    <w:rsid w:val="009C09D6"/>
    <w:rsid w:val="009C12AB"/>
    <w:rsid w:val="009C14ED"/>
    <w:rsid w:val="009C1998"/>
    <w:rsid w:val="009C2D8C"/>
    <w:rsid w:val="009C3CD0"/>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371"/>
    <w:rsid w:val="009D361F"/>
    <w:rsid w:val="009D3A4F"/>
    <w:rsid w:val="009D534A"/>
    <w:rsid w:val="009D5459"/>
    <w:rsid w:val="009E051A"/>
    <w:rsid w:val="009E3D4D"/>
    <w:rsid w:val="009E4567"/>
    <w:rsid w:val="009E4609"/>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D5B"/>
    <w:rsid w:val="00A03EBF"/>
    <w:rsid w:val="00A0477C"/>
    <w:rsid w:val="00A0509F"/>
    <w:rsid w:val="00A05A6B"/>
    <w:rsid w:val="00A07106"/>
    <w:rsid w:val="00A10B78"/>
    <w:rsid w:val="00A10BDE"/>
    <w:rsid w:val="00A1136E"/>
    <w:rsid w:val="00A118D1"/>
    <w:rsid w:val="00A12779"/>
    <w:rsid w:val="00A131A8"/>
    <w:rsid w:val="00A1368F"/>
    <w:rsid w:val="00A13C1C"/>
    <w:rsid w:val="00A1416A"/>
    <w:rsid w:val="00A151DD"/>
    <w:rsid w:val="00A1569B"/>
    <w:rsid w:val="00A156DB"/>
    <w:rsid w:val="00A15BC6"/>
    <w:rsid w:val="00A17EAF"/>
    <w:rsid w:val="00A20CB1"/>
    <w:rsid w:val="00A210AA"/>
    <w:rsid w:val="00A21470"/>
    <w:rsid w:val="00A22803"/>
    <w:rsid w:val="00A228E4"/>
    <w:rsid w:val="00A23625"/>
    <w:rsid w:val="00A23868"/>
    <w:rsid w:val="00A23BBA"/>
    <w:rsid w:val="00A24F28"/>
    <w:rsid w:val="00A2573B"/>
    <w:rsid w:val="00A25C93"/>
    <w:rsid w:val="00A25F3B"/>
    <w:rsid w:val="00A27543"/>
    <w:rsid w:val="00A30505"/>
    <w:rsid w:val="00A3127D"/>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3B6"/>
    <w:rsid w:val="00A5645D"/>
    <w:rsid w:val="00A56BCD"/>
    <w:rsid w:val="00A60363"/>
    <w:rsid w:val="00A60BF0"/>
    <w:rsid w:val="00A61063"/>
    <w:rsid w:val="00A62702"/>
    <w:rsid w:val="00A627AC"/>
    <w:rsid w:val="00A62ECF"/>
    <w:rsid w:val="00A63160"/>
    <w:rsid w:val="00A643FF"/>
    <w:rsid w:val="00A64C7B"/>
    <w:rsid w:val="00A65A7D"/>
    <w:rsid w:val="00A66AAC"/>
    <w:rsid w:val="00A66AFD"/>
    <w:rsid w:val="00A67645"/>
    <w:rsid w:val="00A73B63"/>
    <w:rsid w:val="00A7456F"/>
    <w:rsid w:val="00A746AE"/>
    <w:rsid w:val="00A74961"/>
    <w:rsid w:val="00A75AC0"/>
    <w:rsid w:val="00A76903"/>
    <w:rsid w:val="00A7757A"/>
    <w:rsid w:val="00A804B6"/>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5A89"/>
    <w:rsid w:val="00AC7FB4"/>
    <w:rsid w:val="00AD0290"/>
    <w:rsid w:val="00AD0794"/>
    <w:rsid w:val="00AD0A22"/>
    <w:rsid w:val="00AD0AA1"/>
    <w:rsid w:val="00AD1948"/>
    <w:rsid w:val="00AD442F"/>
    <w:rsid w:val="00AD67C7"/>
    <w:rsid w:val="00AD782E"/>
    <w:rsid w:val="00AE074A"/>
    <w:rsid w:val="00AE1CA8"/>
    <w:rsid w:val="00AE2732"/>
    <w:rsid w:val="00AE51ED"/>
    <w:rsid w:val="00AE58A6"/>
    <w:rsid w:val="00AE6C6F"/>
    <w:rsid w:val="00AE7A72"/>
    <w:rsid w:val="00AF0293"/>
    <w:rsid w:val="00AF0655"/>
    <w:rsid w:val="00AF0AF6"/>
    <w:rsid w:val="00AF2745"/>
    <w:rsid w:val="00AF3346"/>
    <w:rsid w:val="00AF3B3F"/>
    <w:rsid w:val="00AF3EBA"/>
    <w:rsid w:val="00AF4A9B"/>
    <w:rsid w:val="00AF4CFF"/>
    <w:rsid w:val="00AF513B"/>
    <w:rsid w:val="00AF7393"/>
    <w:rsid w:val="00B0128C"/>
    <w:rsid w:val="00B02BFC"/>
    <w:rsid w:val="00B03D58"/>
    <w:rsid w:val="00B03E15"/>
    <w:rsid w:val="00B03F2F"/>
    <w:rsid w:val="00B04A48"/>
    <w:rsid w:val="00B059AF"/>
    <w:rsid w:val="00B05A70"/>
    <w:rsid w:val="00B06F3E"/>
    <w:rsid w:val="00B079F5"/>
    <w:rsid w:val="00B10464"/>
    <w:rsid w:val="00B1149F"/>
    <w:rsid w:val="00B11EFB"/>
    <w:rsid w:val="00B15CB4"/>
    <w:rsid w:val="00B15D04"/>
    <w:rsid w:val="00B1622F"/>
    <w:rsid w:val="00B164C6"/>
    <w:rsid w:val="00B17779"/>
    <w:rsid w:val="00B20E9E"/>
    <w:rsid w:val="00B21492"/>
    <w:rsid w:val="00B22ED3"/>
    <w:rsid w:val="00B24F30"/>
    <w:rsid w:val="00B25925"/>
    <w:rsid w:val="00B25D0E"/>
    <w:rsid w:val="00B25D9D"/>
    <w:rsid w:val="00B25EB4"/>
    <w:rsid w:val="00B26143"/>
    <w:rsid w:val="00B26281"/>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93B"/>
    <w:rsid w:val="00B5096F"/>
    <w:rsid w:val="00B51FF2"/>
    <w:rsid w:val="00B526DF"/>
    <w:rsid w:val="00B52A83"/>
    <w:rsid w:val="00B52DDD"/>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475E"/>
    <w:rsid w:val="00B956C4"/>
    <w:rsid w:val="00B95DC8"/>
    <w:rsid w:val="00B9643B"/>
    <w:rsid w:val="00BA00DE"/>
    <w:rsid w:val="00BA0533"/>
    <w:rsid w:val="00BA234A"/>
    <w:rsid w:val="00BA2D81"/>
    <w:rsid w:val="00BA2F3F"/>
    <w:rsid w:val="00BA3200"/>
    <w:rsid w:val="00BA345C"/>
    <w:rsid w:val="00BA360D"/>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044"/>
    <w:rsid w:val="00BC19AC"/>
    <w:rsid w:val="00BC1A95"/>
    <w:rsid w:val="00BC23D0"/>
    <w:rsid w:val="00BC2519"/>
    <w:rsid w:val="00BC3455"/>
    <w:rsid w:val="00BC34D0"/>
    <w:rsid w:val="00BC4067"/>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C1E"/>
    <w:rsid w:val="00BE7103"/>
    <w:rsid w:val="00BE7F17"/>
    <w:rsid w:val="00BE7FD8"/>
    <w:rsid w:val="00BF0D2F"/>
    <w:rsid w:val="00BF126A"/>
    <w:rsid w:val="00BF1D76"/>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475"/>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6A90"/>
    <w:rsid w:val="00C47B3F"/>
    <w:rsid w:val="00C508F2"/>
    <w:rsid w:val="00C52444"/>
    <w:rsid w:val="00C52C13"/>
    <w:rsid w:val="00C530DD"/>
    <w:rsid w:val="00C53298"/>
    <w:rsid w:val="00C541F2"/>
    <w:rsid w:val="00C54376"/>
    <w:rsid w:val="00C548C2"/>
    <w:rsid w:val="00C5511B"/>
    <w:rsid w:val="00C551F8"/>
    <w:rsid w:val="00C55399"/>
    <w:rsid w:val="00C578D2"/>
    <w:rsid w:val="00C57EC7"/>
    <w:rsid w:val="00C61B3A"/>
    <w:rsid w:val="00C61BF8"/>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54B8"/>
    <w:rsid w:val="00C9791E"/>
    <w:rsid w:val="00CA0156"/>
    <w:rsid w:val="00CA0B4B"/>
    <w:rsid w:val="00CA1995"/>
    <w:rsid w:val="00CA485B"/>
    <w:rsid w:val="00CA4B83"/>
    <w:rsid w:val="00CA531A"/>
    <w:rsid w:val="00CA5B19"/>
    <w:rsid w:val="00CA6A05"/>
    <w:rsid w:val="00CA7003"/>
    <w:rsid w:val="00CB061B"/>
    <w:rsid w:val="00CB0BCD"/>
    <w:rsid w:val="00CB285D"/>
    <w:rsid w:val="00CB3F50"/>
    <w:rsid w:val="00CB529A"/>
    <w:rsid w:val="00CB56F9"/>
    <w:rsid w:val="00CB58AA"/>
    <w:rsid w:val="00CB58C4"/>
    <w:rsid w:val="00CB61BF"/>
    <w:rsid w:val="00CC131A"/>
    <w:rsid w:val="00CC14A5"/>
    <w:rsid w:val="00CC2320"/>
    <w:rsid w:val="00CC2796"/>
    <w:rsid w:val="00CC2CB6"/>
    <w:rsid w:val="00CC2F13"/>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162"/>
    <w:rsid w:val="00CF3D97"/>
    <w:rsid w:val="00CF3E36"/>
    <w:rsid w:val="00CF41E5"/>
    <w:rsid w:val="00CF467F"/>
    <w:rsid w:val="00CF5694"/>
    <w:rsid w:val="00CF571A"/>
    <w:rsid w:val="00CF5721"/>
    <w:rsid w:val="00CF65AA"/>
    <w:rsid w:val="00CF7310"/>
    <w:rsid w:val="00CF788B"/>
    <w:rsid w:val="00D035A6"/>
    <w:rsid w:val="00D03C2A"/>
    <w:rsid w:val="00D0487D"/>
    <w:rsid w:val="00D048B6"/>
    <w:rsid w:val="00D07514"/>
    <w:rsid w:val="00D12C49"/>
    <w:rsid w:val="00D1331A"/>
    <w:rsid w:val="00D1334E"/>
    <w:rsid w:val="00D133A7"/>
    <w:rsid w:val="00D1382A"/>
    <w:rsid w:val="00D13AC1"/>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5E20"/>
    <w:rsid w:val="00D36CCD"/>
    <w:rsid w:val="00D40041"/>
    <w:rsid w:val="00D42D99"/>
    <w:rsid w:val="00D4330C"/>
    <w:rsid w:val="00D448A4"/>
    <w:rsid w:val="00D4537D"/>
    <w:rsid w:val="00D458D4"/>
    <w:rsid w:val="00D46838"/>
    <w:rsid w:val="00D469AD"/>
    <w:rsid w:val="00D46AB4"/>
    <w:rsid w:val="00D46E60"/>
    <w:rsid w:val="00D47A5E"/>
    <w:rsid w:val="00D51460"/>
    <w:rsid w:val="00D529A9"/>
    <w:rsid w:val="00D52E2D"/>
    <w:rsid w:val="00D52F34"/>
    <w:rsid w:val="00D55084"/>
    <w:rsid w:val="00D579EB"/>
    <w:rsid w:val="00D614D5"/>
    <w:rsid w:val="00D62D7C"/>
    <w:rsid w:val="00D6339A"/>
    <w:rsid w:val="00D64BFB"/>
    <w:rsid w:val="00D710EE"/>
    <w:rsid w:val="00D7132C"/>
    <w:rsid w:val="00D71368"/>
    <w:rsid w:val="00D716D2"/>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62F"/>
    <w:rsid w:val="00DA7AA7"/>
    <w:rsid w:val="00DB1C5D"/>
    <w:rsid w:val="00DB218A"/>
    <w:rsid w:val="00DB284E"/>
    <w:rsid w:val="00DB322D"/>
    <w:rsid w:val="00DB38B6"/>
    <w:rsid w:val="00DB42ED"/>
    <w:rsid w:val="00DB4D35"/>
    <w:rsid w:val="00DB5B57"/>
    <w:rsid w:val="00DB6FED"/>
    <w:rsid w:val="00DC034B"/>
    <w:rsid w:val="00DC05E2"/>
    <w:rsid w:val="00DC0A91"/>
    <w:rsid w:val="00DC0DFF"/>
    <w:rsid w:val="00DC1357"/>
    <w:rsid w:val="00DC3BE6"/>
    <w:rsid w:val="00DC3C9F"/>
    <w:rsid w:val="00DC4247"/>
    <w:rsid w:val="00DC4A42"/>
    <w:rsid w:val="00DC5335"/>
    <w:rsid w:val="00DC66C7"/>
    <w:rsid w:val="00DC7A6A"/>
    <w:rsid w:val="00DC7E89"/>
    <w:rsid w:val="00DD0B3F"/>
    <w:rsid w:val="00DD1FA5"/>
    <w:rsid w:val="00DD2131"/>
    <w:rsid w:val="00DD2B73"/>
    <w:rsid w:val="00DD4568"/>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376"/>
    <w:rsid w:val="00DF54A8"/>
    <w:rsid w:val="00DF65BD"/>
    <w:rsid w:val="00DF6E9D"/>
    <w:rsid w:val="00DF7AE0"/>
    <w:rsid w:val="00E01BFB"/>
    <w:rsid w:val="00E01E30"/>
    <w:rsid w:val="00E04CEE"/>
    <w:rsid w:val="00E04DF6"/>
    <w:rsid w:val="00E05D7F"/>
    <w:rsid w:val="00E065A5"/>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3E90"/>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0DAE"/>
    <w:rsid w:val="00EA17E6"/>
    <w:rsid w:val="00EA1D56"/>
    <w:rsid w:val="00EA28B3"/>
    <w:rsid w:val="00EA3201"/>
    <w:rsid w:val="00EA34FE"/>
    <w:rsid w:val="00EA3F7C"/>
    <w:rsid w:val="00EA4289"/>
    <w:rsid w:val="00EA4F84"/>
    <w:rsid w:val="00EA5875"/>
    <w:rsid w:val="00EA5A46"/>
    <w:rsid w:val="00EA5B04"/>
    <w:rsid w:val="00EB0711"/>
    <w:rsid w:val="00EB09DB"/>
    <w:rsid w:val="00EB164E"/>
    <w:rsid w:val="00EB1840"/>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C7AB4"/>
    <w:rsid w:val="00ED0096"/>
    <w:rsid w:val="00ED129B"/>
    <w:rsid w:val="00ED23D8"/>
    <w:rsid w:val="00ED2DEC"/>
    <w:rsid w:val="00ED4E38"/>
    <w:rsid w:val="00ED5DA1"/>
    <w:rsid w:val="00EE1219"/>
    <w:rsid w:val="00EE170C"/>
    <w:rsid w:val="00EE2FD9"/>
    <w:rsid w:val="00EE30F3"/>
    <w:rsid w:val="00EE42CC"/>
    <w:rsid w:val="00EE4662"/>
    <w:rsid w:val="00EE5312"/>
    <w:rsid w:val="00EE66DA"/>
    <w:rsid w:val="00EE6717"/>
    <w:rsid w:val="00EE6A2D"/>
    <w:rsid w:val="00EE7885"/>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0CD4"/>
    <w:rsid w:val="00F117CA"/>
    <w:rsid w:val="00F11CEB"/>
    <w:rsid w:val="00F12167"/>
    <w:rsid w:val="00F151BF"/>
    <w:rsid w:val="00F15688"/>
    <w:rsid w:val="00F15F5D"/>
    <w:rsid w:val="00F16B11"/>
    <w:rsid w:val="00F170D8"/>
    <w:rsid w:val="00F17972"/>
    <w:rsid w:val="00F20241"/>
    <w:rsid w:val="00F20A8B"/>
    <w:rsid w:val="00F20C71"/>
    <w:rsid w:val="00F21320"/>
    <w:rsid w:val="00F22028"/>
    <w:rsid w:val="00F2234C"/>
    <w:rsid w:val="00F22CEE"/>
    <w:rsid w:val="00F2358C"/>
    <w:rsid w:val="00F23B28"/>
    <w:rsid w:val="00F2422D"/>
    <w:rsid w:val="00F24370"/>
    <w:rsid w:val="00F24A7E"/>
    <w:rsid w:val="00F25F12"/>
    <w:rsid w:val="00F261CF"/>
    <w:rsid w:val="00F266B9"/>
    <w:rsid w:val="00F27276"/>
    <w:rsid w:val="00F30A3A"/>
    <w:rsid w:val="00F31A12"/>
    <w:rsid w:val="00F31A8E"/>
    <w:rsid w:val="00F31B5A"/>
    <w:rsid w:val="00F31FC9"/>
    <w:rsid w:val="00F326D3"/>
    <w:rsid w:val="00F32EAA"/>
    <w:rsid w:val="00F331F5"/>
    <w:rsid w:val="00F339B2"/>
    <w:rsid w:val="00F35355"/>
    <w:rsid w:val="00F358B2"/>
    <w:rsid w:val="00F3640D"/>
    <w:rsid w:val="00F36872"/>
    <w:rsid w:val="00F36E18"/>
    <w:rsid w:val="00F37BBC"/>
    <w:rsid w:val="00F40B63"/>
    <w:rsid w:val="00F429BE"/>
    <w:rsid w:val="00F42CDC"/>
    <w:rsid w:val="00F44AF0"/>
    <w:rsid w:val="00F44BFB"/>
    <w:rsid w:val="00F45049"/>
    <w:rsid w:val="00F46295"/>
    <w:rsid w:val="00F4677B"/>
    <w:rsid w:val="00F50B04"/>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959"/>
    <w:rsid w:val="00F90AD9"/>
    <w:rsid w:val="00F934BB"/>
    <w:rsid w:val="00F93893"/>
    <w:rsid w:val="00F94599"/>
    <w:rsid w:val="00F950EB"/>
    <w:rsid w:val="00F977B3"/>
    <w:rsid w:val="00F97C7B"/>
    <w:rsid w:val="00FA018C"/>
    <w:rsid w:val="00FA02D8"/>
    <w:rsid w:val="00FA08EA"/>
    <w:rsid w:val="00FA132B"/>
    <w:rsid w:val="00FA1412"/>
    <w:rsid w:val="00FA1BEF"/>
    <w:rsid w:val="00FA217D"/>
    <w:rsid w:val="00FA31FF"/>
    <w:rsid w:val="00FA43EE"/>
    <w:rsid w:val="00FA5F89"/>
    <w:rsid w:val="00FA73F2"/>
    <w:rsid w:val="00FB0E95"/>
    <w:rsid w:val="00FB1849"/>
    <w:rsid w:val="00FB20E7"/>
    <w:rsid w:val="00FB2293"/>
    <w:rsid w:val="00FB5464"/>
    <w:rsid w:val="00FB6C2B"/>
    <w:rsid w:val="00FB6D54"/>
    <w:rsid w:val="00FC06E1"/>
    <w:rsid w:val="00FC1B87"/>
    <w:rsid w:val="00FC2C86"/>
    <w:rsid w:val="00FC34C6"/>
    <w:rsid w:val="00FC4F8A"/>
    <w:rsid w:val="00FC647A"/>
    <w:rsid w:val="00FC74CA"/>
    <w:rsid w:val="00FD17AB"/>
    <w:rsid w:val="00FD18E6"/>
    <w:rsid w:val="00FD1E9F"/>
    <w:rsid w:val="00FD2291"/>
    <w:rsid w:val="00FD298F"/>
    <w:rsid w:val="00FD33DD"/>
    <w:rsid w:val="00FD58E8"/>
    <w:rsid w:val="00FD5E62"/>
    <w:rsid w:val="00FE1F7B"/>
    <w:rsid w:val="00FE367E"/>
    <w:rsid w:val="00FE60EB"/>
    <w:rsid w:val="00FE670B"/>
    <w:rsid w:val="00FE7296"/>
    <w:rsid w:val="00FE7DEA"/>
    <w:rsid w:val="00FF01CD"/>
    <w:rsid w:val="00FF0203"/>
    <w:rsid w:val="00FF1A27"/>
    <w:rsid w:val="00FF1B8B"/>
    <w:rsid w:val="00FF40CB"/>
    <w:rsid w:val="00FF4956"/>
    <w:rsid w:val="00FF5DF3"/>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59043"/>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EBC950A-BF6D-43DB-AF6B-5739543A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271</cp:revision>
  <cp:lastPrinted>2018-08-13T16:59:00Z</cp:lastPrinted>
  <dcterms:created xsi:type="dcterms:W3CDTF">2023-05-11T03:07:00Z</dcterms:created>
  <dcterms:modified xsi:type="dcterms:W3CDTF">2023-05-12T09:35:00Z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(3)kH+gmqQENlcXJOs9ktybZa8g0g9p4wjEyAFeFTKf2No5y7Sli8iQpLqIaXbfvrmdAoFPskrh
ILIKfhsyufuCeWlM3aUb+zlZsg8RxTyLoKC0fnwHkyhZVjB/bPYcvDGbFj590maI1CvVhB60
XmRNSbukVOuVhV3P3FCVWDLd5mojM90dEqeDHyRMmH5gZwwf4bxX50wusSCDOqbbTmaZk1f4
L6dl/qN/UlmTiyY+Gt</vt:lpwstr>
  </property>
  <property fmtid="{D5CDD505-2E9C-101B-9397-08002B2CF9AE}" pid="9" name="_2015_ms_pID_7253431">
    <vt:lpwstr>/Bou8AlDlqd4hV/C8zYq7kYkbdc0/3d4gkrLzHW0TAUKvaZTPaT+sd
fy3HFhurEhbs84i37BFPQEVAtludXt3M4W7aWNYur8qR8qkU7y+4sqqROU+fZf6E2myefO79
mPLdnADzCywAe8S9n5inDXCYF68Wr6K7v5hyOD26QRza09UlNBljiwm5YOpdkeGa1SGa5D9g
wJSuVGieMr2IA6bU8IpPDQAmkR2psDrXDkXf</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1683162329</vt:lpwstr>
  </property>
</Properties>
</file>